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148" w:rsidRDefault="00755148">
      <w:bookmarkStart w:id="0" w:name="_GoBack"/>
      <w:bookmarkEnd w:id="0"/>
    </w:p>
    <w:p w:rsidR="00227BC5" w:rsidRDefault="00227BC5"/>
    <w:p w:rsidR="00755148" w:rsidRDefault="00755148"/>
    <w:p w:rsidR="00755148" w:rsidRPr="00755148" w:rsidRDefault="00755148" w:rsidP="00755148">
      <w:pPr>
        <w:spacing w:line="495" w:lineRule="atLeast"/>
        <w:jc w:val="center"/>
        <w:outlineLvl w:val="3"/>
        <w:rPr>
          <w:rFonts w:ascii="Arial" w:eastAsia="Times New Roman" w:hAnsi="Arial" w:cs="Arial"/>
          <w:color w:val="F8D222"/>
          <w:sz w:val="42"/>
          <w:szCs w:val="42"/>
        </w:rPr>
      </w:pPr>
      <w:r w:rsidRPr="00755148">
        <w:rPr>
          <w:rFonts w:ascii="Arial" w:eastAsia="Times New Roman" w:hAnsi="Arial" w:cs="Arial"/>
          <w:color w:val="F8D222"/>
          <w:sz w:val="42"/>
          <w:szCs w:val="42"/>
        </w:rPr>
        <w:t>7 Effective Formative Assessment: Meaning, Types &amp; Examples</w:t>
      </w:r>
    </w:p>
    <w:p w:rsidR="00755148" w:rsidRPr="00755148" w:rsidRDefault="00755148" w:rsidP="00755148">
      <w:pPr>
        <w:spacing w:line="240" w:lineRule="auto"/>
        <w:jc w:val="center"/>
        <w:rPr>
          <w:rFonts w:ascii="Arial" w:eastAsia="Times New Roman" w:hAnsi="Arial" w:cs="Arial"/>
          <w:color w:val="5C5C5C"/>
          <w:sz w:val="27"/>
          <w:szCs w:val="27"/>
        </w:rPr>
      </w:pPr>
      <w:r w:rsidRPr="00755148">
        <w:rPr>
          <w:rFonts w:ascii="Arial" w:eastAsia="Times New Roman" w:hAnsi="Arial" w:cs="Arial"/>
          <w:noProof/>
          <w:color w:val="5C5C5C"/>
          <w:sz w:val="27"/>
          <w:szCs w:val="27"/>
        </w:rPr>
        <w:drawing>
          <wp:inline distT="0" distB="0" distL="0" distR="0">
            <wp:extent cx="6592000" cy="3708000"/>
            <wp:effectExtent l="0" t="0" r="0" b="6985"/>
            <wp:docPr id="13" name="Picture 13" descr="Formative Assess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mative Assess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000" cy="3708000"/>
                    </a:xfrm>
                    <a:prstGeom prst="teardrop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148" w:rsidRPr="00755148" w:rsidRDefault="00755148" w:rsidP="00755148">
      <w:pPr>
        <w:spacing w:after="72" w:line="600" w:lineRule="atLeast"/>
        <w:outlineLvl w:val="1"/>
        <w:rPr>
          <w:rFonts w:ascii="Arial" w:eastAsia="Times New Roman" w:hAnsi="Arial" w:cs="Arial"/>
          <w:color w:val="1A1A1A"/>
          <w:sz w:val="45"/>
          <w:szCs w:val="45"/>
        </w:rPr>
      </w:pPr>
      <w:r w:rsidRPr="00755148">
        <w:rPr>
          <w:rFonts w:ascii="Arial" w:eastAsia="Times New Roman" w:hAnsi="Arial" w:cs="Arial"/>
          <w:color w:val="1A1A1A"/>
          <w:sz w:val="45"/>
          <w:szCs w:val="45"/>
        </w:rPr>
        <w:t>7 Effective Formative Assessment: Meaning, Types &amp; Examples</w:t>
      </w:r>
    </w:p>
    <w:p w:rsidR="00755148" w:rsidRPr="00755148" w:rsidRDefault="00755148" w:rsidP="00755148">
      <w:pPr>
        <w:spacing w:line="240" w:lineRule="auto"/>
        <w:rPr>
          <w:rFonts w:ascii="Arial" w:eastAsia="Times New Roman" w:hAnsi="Arial" w:cs="Arial"/>
          <w:color w:val="5C5C5C"/>
          <w:sz w:val="27"/>
          <w:szCs w:val="27"/>
        </w:rPr>
      </w:pPr>
      <w:r w:rsidRPr="00755148">
        <w:rPr>
          <w:rFonts w:ascii="Arial" w:eastAsia="Times New Roman" w:hAnsi="Arial" w:cs="Arial"/>
          <w:color w:val="5C5C5C"/>
          <w:sz w:val="27"/>
          <w:szCs w:val="27"/>
        </w:rPr>
        <w:t> </w:t>
      </w:r>
    </w:p>
    <w:p w:rsidR="00755148" w:rsidRPr="00755148" w:rsidRDefault="00755148" w:rsidP="00755148">
      <w:pPr>
        <w:shd w:val="clear" w:color="auto" w:fill="F5F7FE"/>
        <w:spacing w:line="600" w:lineRule="atLeast"/>
        <w:outlineLvl w:val="1"/>
        <w:rPr>
          <w:rFonts w:ascii="Arial" w:eastAsia="Times New Roman" w:hAnsi="Arial" w:cs="Arial"/>
          <w:color w:val="1A1A1A"/>
          <w:sz w:val="33"/>
          <w:szCs w:val="33"/>
        </w:rPr>
      </w:pPr>
      <w:r w:rsidRPr="00755148">
        <w:rPr>
          <w:rFonts w:ascii="Arial" w:eastAsia="Times New Roman" w:hAnsi="Arial" w:cs="Arial"/>
          <w:color w:val="1A1A1A"/>
          <w:sz w:val="33"/>
          <w:szCs w:val="33"/>
        </w:rPr>
        <w:lastRenderedPageBreak/>
        <w:t>Table of contents</w:t>
      </w:r>
    </w:p>
    <w:p w:rsidR="00755148" w:rsidRPr="00755148" w:rsidRDefault="00482416" w:rsidP="00755148">
      <w:pPr>
        <w:numPr>
          <w:ilvl w:val="0"/>
          <w:numId w:val="2"/>
        </w:numPr>
        <w:shd w:val="clear" w:color="auto" w:fill="F5F7FE"/>
        <w:spacing w:after="0" w:line="240" w:lineRule="auto"/>
        <w:ind w:left="-225"/>
        <w:rPr>
          <w:rFonts w:ascii="Arial" w:eastAsia="Times New Roman" w:hAnsi="Arial" w:cs="Arial"/>
          <w:color w:val="5C5C5C"/>
          <w:sz w:val="27"/>
          <w:szCs w:val="27"/>
        </w:rPr>
      </w:pPr>
      <w:hyperlink r:id="rId6" w:anchor="What_is_Formative_Assessment" w:history="1">
        <w:r w:rsidR="00755148" w:rsidRPr="00755148">
          <w:rPr>
            <w:rFonts w:ascii="Times New Roman" w:eastAsia="Times New Roman" w:hAnsi="Times New Roman" w:cs="Times New Roman"/>
            <w:color w:val="0D017E"/>
            <w:sz w:val="27"/>
            <w:szCs w:val="27"/>
          </w:rPr>
          <w:t>What is Formative Assessment?</w:t>
        </w:r>
      </w:hyperlink>
    </w:p>
    <w:p w:rsidR="00755148" w:rsidRPr="00755148" w:rsidRDefault="00482416" w:rsidP="00755148">
      <w:pPr>
        <w:numPr>
          <w:ilvl w:val="0"/>
          <w:numId w:val="2"/>
        </w:numPr>
        <w:shd w:val="clear" w:color="auto" w:fill="F5F7FE"/>
        <w:spacing w:beforeAutospacing="1" w:after="0" w:afterAutospacing="1" w:line="240" w:lineRule="auto"/>
        <w:ind w:left="-225"/>
        <w:rPr>
          <w:rFonts w:ascii="Arial" w:eastAsia="Times New Roman" w:hAnsi="Arial" w:cs="Arial"/>
          <w:color w:val="5C5C5C"/>
          <w:sz w:val="27"/>
          <w:szCs w:val="27"/>
        </w:rPr>
      </w:pPr>
      <w:hyperlink r:id="rId7" w:anchor="What_are_the_types_of_formative_assessment" w:history="1">
        <w:r w:rsidR="00755148" w:rsidRPr="00755148">
          <w:rPr>
            <w:rFonts w:ascii="Times New Roman" w:eastAsia="Times New Roman" w:hAnsi="Times New Roman" w:cs="Times New Roman"/>
            <w:color w:val="0D017E"/>
            <w:sz w:val="27"/>
            <w:szCs w:val="27"/>
          </w:rPr>
          <w:t>What are the types of formative assessment?</w:t>
        </w:r>
      </w:hyperlink>
    </w:p>
    <w:p w:rsidR="00755148" w:rsidRPr="00755148" w:rsidRDefault="00482416" w:rsidP="00755148">
      <w:pPr>
        <w:numPr>
          <w:ilvl w:val="0"/>
          <w:numId w:val="2"/>
        </w:numPr>
        <w:shd w:val="clear" w:color="auto" w:fill="F5F7FE"/>
        <w:spacing w:beforeAutospacing="1" w:after="0" w:afterAutospacing="1" w:line="240" w:lineRule="auto"/>
        <w:ind w:left="-225"/>
        <w:rPr>
          <w:rFonts w:ascii="Arial" w:eastAsia="Times New Roman" w:hAnsi="Arial" w:cs="Arial"/>
          <w:color w:val="5C5C5C"/>
          <w:sz w:val="27"/>
          <w:szCs w:val="27"/>
        </w:rPr>
      </w:pPr>
      <w:hyperlink r:id="rId8" w:anchor="What_is_formative_vs_summative_assessment" w:history="1">
        <w:r w:rsidR="00755148" w:rsidRPr="00755148">
          <w:rPr>
            <w:rFonts w:ascii="Times New Roman" w:eastAsia="Times New Roman" w:hAnsi="Times New Roman" w:cs="Times New Roman"/>
            <w:color w:val="0D017E"/>
            <w:sz w:val="27"/>
            <w:szCs w:val="27"/>
          </w:rPr>
          <w:t>What is formative vs summative assessment?</w:t>
        </w:r>
      </w:hyperlink>
    </w:p>
    <w:p w:rsidR="00755148" w:rsidRPr="00755148" w:rsidRDefault="00482416" w:rsidP="00755148">
      <w:pPr>
        <w:numPr>
          <w:ilvl w:val="0"/>
          <w:numId w:val="2"/>
        </w:numPr>
        <w:shd w:val="clear" w:color="auto" w:fill="F5F7FE"/>
        <w:spacing w:beforeAutospacing="1" w:after="0" w:afterAutospacing="1" w:line="240" w:lineRule="auto"/>
        <w:ind w:left="-225"/>
        <w:rPr>
          <w:rFonts w:ascii="Arial" w:eastAsia="Times New Roman" w:hAnsi="Arial" w:cs="Arial"/>
          <w:color w:val="5C5C5C"/>
          <w:sz w:val="27"/>
          <w:szCs w:val="27"/>
        </w:rPr>
      </w:pPr>
      <w:hyperlink r:id="rId9" w:anchor="Examples_of_Formative_and_Summative_Assessments" w:history="1">
        <w:r w:rsidR="00755148" w:rsidRPr="00755148">
          <w:rPr>
            <w:rFonts w:ascii="Times New Roman" w:eastAsia="Times New Roman" w:hAnsi="Times New Roman" w:cs="Times New Roman"/>
            <w:color w:val="0D017E"/>
            <w:sz w:val="27"/>
            <w:szCs w:val="27"/>
          </w:rPr>
          <w:t>Examples of Formative and Summative Assessments</w:t>
        </w:r>
      </w:hyperlink>
    </w:p>
    <w:p w:rsidR="00755148" w:rsidRPr="00755148" w:rsidRDefault="00482416" w:rsidP="00755148">
      <w:pPr>
        <w:numPr>
          <w:ilvl w:val="0"/>
          <w:numId w:val="2"/>
        </w:numPr>
        <w:shd w:val="clear" w:color="auto" w:fill="F5F7FE"/>
        <w:spacing w:beforeAutospacing="1" w:after="0" w:afterAutospacing="1" w:line="240" w:lineRule="auto"/>
        <w:ind w:left="-225"/>
        <w:rPr>
          <w:rFonts w:ascii="Arial" w:eastAsia="Times New Roman" w:hAnsi="Arial" w:cs="Arial"/>
          <w:color w:val="5C5C5C"/>
          <w:sz w:val="27"/>
          <w:szCs w:val="27"/>
        </w:rPr>
      </w:pPr>
      <w:hyperlink r:id="rId10" w:anchor="conclusion" w:history="1">
        <w:r w:rsidR="00755148" w:rsidRPr="00755148">
          <w:rPr>
            <w:rFonts w:ascii="Times New Roman" w:eastAsia="Times New Roman" w:hAnsi="Times New Roman" w:cs="Times New Roman"/>
            <w:color w:val="0D017E"/>
            <w:sz w:val="27"/>
            <w:szCs w:val="27"/>
          </w:rPr>
          <w:t>Conclusion</w:t>
        </w:r>
      </w:hyperlink>
    </w:p>
    <w:p w:rsidR="00755148" w:rsidRPr="00755148" w:rsidRDefault="00755148" w:rsidP="00755148">
      <w:pPr>
        <w:spacing w:beforeAutospacing="1" w:after="0" w:afterAutospacing="1" w:line="240" w:lineRule="auto"/>
        <w:rPr>
          <w:rFonts w:ascii="inherit" w:eastAsia="Times New Roman" w:hAnsi="inherit" w:cs="Arial"/>
          <w:color w:val="070404"/>
          <w:sz w:val="27"/>
          <w:szCs w:val="27"/>
        </w:rPr>
      </w:pPr>
      <w:r w:rsidRPr="00755148">
        <w:rPr>
          <w:rFonts w:ascii="inherit" w:eastAsia="Times New Roman" w:hAnsi="inherit" w:cs="Arial"/>
          <w:color w:val="070404"/>
          <w:sz w:val="27"/>
          <w:szCs w:val="27"/>
        </w:rPr>
        <w:t>Evaluating the student’s learning needs at any point of learning is pivotal for teachers. Such type of analysis or evaluation is done through the </w:t>
      </w:r>
      <w:r w:rsidRPr="00755148">
        <w:rPr>
          <w:rFonts w:ascii="inherit" w:eastAsia="Times New Roman" w:hAnsi="inherit" w:cs="Arial"/>
          <w:b/>
          <w:bCs/>
          <w:color w:val="070404"/>
          <w:sz w:val="27"/>
          <w:szCs w:val="27"/>
        </w:rPr>
        <w:t>formative assessment</w:t>
      </w:r>
      <w:r w:rsidRPr="00755148">
        <w:rPr>
          <w:rFonts w:ascii="inherit" w:eastAsia="Times New Roman" w:hAnsi="inherit" w:cs="Arial"/>
          <w:sz w:val="27"/>
          <w:szCs w:val="27"/>
          <w:u w:val="single"/>
        </w:rPr>
        <w:t>. </w:t>
      </w:r>
      <w:hyperlink r:id="rId11" w:history="1">
        <w:r w:rsidRPr="00755148">
          <w:rPr>
            <w:rFonts w:ascii="inherit" w:eastAsia="Times New Roman" w:hAnsi="inherit" w:cs="Arial"/>
            <w:sz w:val="27"/>
            <w:szCs w:val="27"/>
          </w:rPr>
          <w:t xml:space="preserve">National Education </w:t>
        </w:r>
        <w:proofErr w:type="gramStart"/>
        <w:r w:rsidRPr="00755148">
          <w:rPr>
            <w:rFonts w:ascii="inherit" w:eastAsia="Times New Roman" w:hAnsi="inherit" w:cs="Arial"/>
            <w:sz w:val="27"/>
            <w:szCs w:val="27"/>
          </w:rPr>
          <w:t>Policy</w:t>
        </w:r>
        <w:proofErr w:type="gramEnd"/>
      </w:hyperlink>
      <w:r w:rsidRPr="00755148">
        <w:rPr>
          <w:rFonts w:ascii="inherit" w:eastAsia="Times New Roman" w:hAnsi="inherit" w:cs="Arial"/>
          <w:sz w:val="27"/>
          <w:szCs w:val="27"/>
        </w:rPr>
        <w:t>(NEP) 2020 recommends formative assessments in practice sessions since they contribute to the overall</w:t>
      </w:r>
      <w:r w:rsidRPr="00755148">
        <w:rPr>
          <w:rFonts w:ascii="inherit" w:eastAsia="Times New Roman" w:hAnsi="inherit" w:cs="Arial"/>
          <w:b/>
          <w:bCs/>
          <w:sz w:val="27"/>
          <w:szCs w:val="27"/>
        </w:rPr>
        <w:t xml:space="preserve"> holistic development </w:t>
      </w:r>
      <w:r w:rsidRPr="00755148">
        <w:rPr>
          <w:rFonts w:ascii="inherit" w:eastAsia="Times New Roman" w:hAnsi="inherit" w:cs="Arial"/>
          <w:b/>
          <w:bCs/>
          <w:color w:val="070404"/>
          <w:sz w:val="27"/>
          <w:szCs w:val="27"/>
        </w:rPr>
        <w:t>of the students.</w:t>
      </w:r>
    </w:p>
    <w:p w:rsidR="00755148" w:rsidRPr="00755148" w:rsidRDefault="00755148" w:rsidP="00755148">
      <w:pPr>
        <w:spacing w:line="600" w:lineRule="atLeast"/>
        <w:outlineLvl w:val="1"/>
        <w:rPr>
          <w:rFonts w:ascii="Arial" w:eastAsia="Times New Roman" w:hAnsi="Arial" w:cs="Arial"/>
          <w:b/>
          <w:bCs/>
          <w:color w:val="000000"/>
          <w:sz w:val="45"/>
          <w:szCs w:val="45"/>
        </w:rPr>
      </w:pPr>
      <w:r w:rsidRPr="00755148">
        <w:rPr>
          <w:rFonts w:ascii="Arial" w:eastAsia="Times New Roman" w:hAnsi="Arial" w:cs="Arial"/>
          <w:b/>
          <w:bCs/>
          <w:color w:val="000000"/>
          <w:sz w:val="45"/>
          <w:szCs w:val="45"/>
        </w:rPr>
        <w:t>Formative Assessments</w:t>
      </w:r>
    </w:p>
    <w:p w:rsidR="00755148" w:rsidRPr="00755148" w:rsidRDefault="00755148" w:rsidP="00755148">
      <w:pPr>
        <w:spacing w:beforeAutospacing="1" w:after="0" w:afterAutospacing="1" w:line="240" w:lineRule="auto"/>
        <w:rPr>
          <w:rFonts w:ascii="inherit" w:eastAsia="Times New Roman" w:hAnsi="inherit" w:cs="Arial"/>
          <w:color w:val="070404"/>
          <w:sz w:val="27"/>
          <w:szCs w:val="27"/>
        </w:rPr>
      </w:pPr>
      <w:r w:rsidRPr="00755148">
        <w:rPr>
          <w:rFonts w:ascii="inherit" w:eastAsia="Times New Roman" w:hAnsi="inherit" w:cs="Arial"/>
          <w:color w:val="070404"/>
          <w:sz w:val="27"/>
          <w:szCs w:val="27"/>
        </w:rPr>
        <w:t>The </w:t>
      </w:r>
      <w:hyperlink r:id="rId12" w:tgtFrame="_blank" w:history="1">
        <w:r w:rsidRPr="00755148">
          <w:rPr>
            <w:rFonts w:ascii="inherit" w:eastAsia="Times New Roman" w:hAnsi="inherit" w:cs="Arial"/>
            <w:color w:val="0000FF"/>
            <w:sz w:val="27"/>
            <w:szCs w:val="27"/>
            <w:u w:val="single"/>
          </w:rPr>
          <w:t>National Education Policy (NEP) 2023</w:t>
        </w:r>
      </w:hyperlink>
      <w:r w:rsidRPr="00755148">
        <w:rPr>
          <w:rFonts w:ascii="inherit" w:eastAsia="Times New Roman" w:hAnsi="inherit" w:cs="Arial"/>
          <w:color w:val="070404"/>
          <w:sz w:val="27"/>
          <w:szCs w:val="27"/>
        </w:rPr>
        <w:t> encourages a shift in assessment practices to ensure a comprehensive evaluation and bridge students’ learning gaps to meet 21st-century skills.</w:t>
      </w:r>
    </w:p>
    <w:p w:rsidR="00755148" w:rsidRPr="00755148" w:rsidRDefault="00755148" w:rsidP="00755148">
      <w:pPr>
        <w:spacing w:beforeAutospacing="1" w:after="0" w:afterAutospacing="1" w:line="240" w:lineRule="auto"/>
        <w:rPr>
          <w:rFonts w:ascii="inherit" w:eastAsia="Times New Roman" w:hAnsi="inherit" w:cs="Arial"/>
          <w:color w:val="070404"/>
          <w:sz w:val="27"/>
          <w:szCs w:val="27"/>
        </w:rPr>
      </w:pPr>
      <w:r w:rsidRPr="00755148">
        <w:rPr>
          <w:rFonts w:ascii="inherit" w:eastAsia="Times New Roman" w:hAnsi="inherit" w:cs="Arial"/>
          <w:color w:val="070404"/>
          <w:sz w:val="27"/>
          <w:szCs w:val="27"/>
        </w:rPr>
        <w:t>Unlike summative assessment, which occurs at the end of a unit or course to measure overall learning, formative assessment is ongoing. It focuses on providing feedback to students and teachers to </w:t>
      </w:r>
      <w:r w:rsidRPr="00755148">
        <w:rPr>
          <w:rFonts w:ascii="inherit" w:eastAsia="Times New Roman" w:hAnsi="inherit" w:cs="Arial"/>
          <w:b/>
          <w:bCs/>
          <w:color w:val="070404"/>
          <w:sz w:val="27"/>
          <w:szCs w:val="27"/>
        </w:rPr>
        <w:t>improve learning outcomes.</w:t>
      </w:r>
    </w:p>
    <w:p w:rsidR="00755148" w:rsidRPr="00755148" w:rsidRDefault="00755148" w:rsidP="00755148">
      <w:pPr>
        <w:spacing w:beforeAutospacing="1" w:after="0" w:afterAutospacing="1" w:line="240" w:lineRule="auto"/>
        <w:rPr>
          <w:rFonts w:ascii="inherit" w:eastAsia="Times New Roman" w:hAnsi="inherit" w:cs="Arial"/>
          <w:color w:val="070404"/>
          <w:sz w:val="27"/>
          <w:szCs w:val="27"/>
        </w:rPr>
      </w:pPr>
      <w:r w:rsidRPr="00755148">
        <w:rPr>
          <w:rFonts w:ascii="inherit" w:eastAsia="Times New Roman" w:hAnsi="inherit" w:cs="Arial"/>
          <w:color w:val="070404"/>
          <w:sz w:val="27"/>
          <w:szCs w:val="27"/>
        </w:rPr>
        <w:t>It helps </w:t>
      </w:r>
      <w:r w:rsidRPr="00755148">
        <w:rPr>
          <w:rFonts w:ascii="inherit" w:eastAsia="Times New Roman" w:hAnsi="inherit" w:cs="Arial"/>
          <w:b/>
          <w:bCs/>
          <w:color w:val="070404"/>
          <w:sz w:val="27"/>
          <w:szCs w:val="27"/>
        </w:rPr>
        <w:t>identify the student </w:t>
      </w:r>
      <w:hyperlink r:id="rId13" w:tgtFrame="_blank" w:history="1">
        <w:r w:rsidRPr="00755148">
          <w:rPr>
            <w:rFonts w:ascii="inherit" w:eastAsia="Times New Roman" w:hAnsi="inherit" w:cs="Arial"/>
            <w:color w:val="0000FF"/>
            <w:sz w:val="27"/>
            <w:szCs w:val="27"/>
            <w:u w:val="single"/>
          </w:rPr>
          <w:t>learning gaps</w:t>
        </w:r>
      </w:hyperlink>
      <w:r w:rsidRPr="00755148">
        <w:rPr>
          <w:rFonts w:ascii="inherit" w:eastAsia="Times New Roman" w:hAnsi="inherit" w:cs="Arial"/>
          <w:b/>
          <w:bCs/>
          <w:color w:val="070404"/>
          <w:sz w:val="27"/>
          <w:szCs w:val="27"/>
        </w:rPr>
        <w:t>, informs instructional decisions</w:t>
      </w:r>
      <w:r w:rsidRPr="00755148">
        <w:rPr>
          <w:rFonts w:ascii="inherit" w:eastAsia="Times New Roman" w:hAnsi="inherit" w:cs="Arial"/>
          <w:color w:val="070404"/>
          <w:sz w:val="27"/>
          <w:szCs w:val="27"/>
        </w:rPr>
        <w:t>, and supports students’ growth.</w:t>
      </w:r>
    </w:p>
    <w:p w:rsidR="00755148" w:rsidRPr="00755148" w:rsidRDefault="00755148" w:rsidP="00755148">
      <w:pPr>
        <w:spacing w:after="0" w:line="240" w:lineRule="auto"/>
        <w:jc w:val="center"/>
        <w:rPr>
          <w:rFonts w:ascii="Arial" w:eastAsia="Times New Roman" w:hAnsi="Arial" w:cs="Arial"/>
          <w:color w:val="5C5C5C"/>
          <w:sz w:val="27"/>
          <w:szCs w:val="27"/>
        </w:rPr>
      </w:pPr>
    </w:p>
    <w:p w:rsidR="00755148" w:rsidRPr="00755148" w:rsidRDefault="00755148" w:rsidP="00755148">
      <w:pPr>
        <w:spacing w:line="600" w:lineRule="atLeast"/>
        <w:outlineLvl w:val="1"/>
        <w:rPr>
          <w:rFonts w:ascii="Arial" w:eastAsia="Times New Roman" w:hAnsi="Arial" w:cs="Arial"/>
          <w:b/>
          <w:bCs/>
          <w:color w:val="000000"/>
          <w:sz w:val="45"/>
          <w:szCs w:val="45"/>
        </w:rPr>
      </w:pPr>
      <w:r w:rsidRPr="00755148">
        <w:rPr>
          <w:rFonts w:ascii="Arial" w:eastAsia="Times New Roman" w:hAnsi="Arial" w:cs="Arial"/>
          <w:b/>
          <w:bCs/>
          <w:color w:val="000000"/>
          <w:sz w:val="45"/>
          <w:szCs w:val="45"/>
        </w:rPr>
        <w:t>Types of Formative Assessments</w:t>
      </w:r>
    </w:p>
    <w:p w:rsidR="00755148" w:rsidRPr="00755148" w:rsidRDefault="00755148" w:rsidP="00755148">
      <w:pPr>
        <w:spacing w:line="240" w:lineRule="auto"/>
        <w:jc w:val="center"/>
        <w:rPr>
          <w:rFonts w:ascii="Arial" w:eastAsia="Times New Roman" w:hAnsi="Arial" w:cs="Arial"/>
          <w:color w:val="5C5C5C"/>
          <w:sz w:val="27"/>
          <w:szCs w:val="27"/>
        </w:rPr>
      </w:pPr>
      <w:r w:rsidRPr="00755148">
        <w:rPr>
          <w:rFonts w:ascii="Arial" w:eastAsia="Times New Roman" w:hAnsi="Arial" w:cs="Arial"/>
          <w:noProof/>
          <w:color w:val="5C5C5C"/>
          <w:sz w:val="27"/>
          <w:szCs w:val="27"/>
        </w:rPr>
        <w:lastRenderedPageBreak/>
        <w:drawing>
          <wp:inline distT="0" distB="0" distL="0" distR="0">
            <wp:extent cx="6336000" cy="6035108"/>
            <wp:effectExtent l="0" t="0" r="8255" b="3810"/>
            <wp:docPr id="11" name="Picture 11" descr="Formative Assess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rmative Assessmen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0" cy="6035108"/>
                    </a:xfrm>
                    <a:prstGeom prst="parallelogram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148" w:rsidRPr="00755148" w:rsidRDefault="00755148" w:rsidP="00755148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70404"/>
          <w:sz w:val="27"/>
          <w:szCs w:val="27"/>
        </w:rPr>
      </w:pPr>
      <w:r w:rsidRPr="00755148">
        <w:rPr>
          <w:rFonts w:ascii="inherit" w:eastAsia="Times New Roman" w:hAnsi="inherit" w:cs="Arial"/>
          <w:color w:val="070404"/>
          <w:sz w:val="27"/>
          <w:szCs w:val="27"/>
        </w:rPr>
        <w:lastRenderedPageBreak/>
        <w:t>When discussing the types of formative assessments, a myriad of assessments come under this roof. They are:</w:t>
      </w:r>
    </w:p>
    <w:p w:rsidR="00755148" w:rsidRPr="00755148" w:rsidRDefault="00755148" w:rsidP="00755148">
      <w:pPr>
        <w:numPr>
          <w:ilvl w:val="0"/>
          <w:numId w:val="3"/>
        </w:numPr>
        <w:spacing w:after="0" w:line="240" w:lineRule="auto"/>
        <w:ind w:left="-225"/>
        <w:rPr>
          <w:rFonts w:ascii="Arial" w:eastAsia="Times New Roman" w:hAnsi="Arial" w:cs="Arial"/>
          <w:color w:val="070404"/>
          <w:sz w:val="27"/>
          <w:szCs w:val="27"/>
        </w:rPr>
      </w:pP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>Classroom Observation:</w:t>
      </w:r>
      <w:r w:rsidRPr="00755148">
        <w:rPr>
          <w:rFonts w:ascii="Arial" w:eastAsia="Times New Roman" w:hAnsi="Arial" w:cs="Arial"/>
          <w:color w:val="070404"/>
          <w:sz w:val="27"/>
          <w:szCs w:val="27"/>
        </w:rPr>
        <w:t> Teachers observe s</w:t>
      </w: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>tudents’ behavior, interactions, and engagement</w:t>
      </w:r>
      <w:r w:rsidRPr="00755148">
        <w:rPr>
          <w:rFonts w:ascii="Arial" w:eastAsia="Times New Roman" w:hAnsi="Arial" w:cs="Arial"/>
          <w:color w:val="070404"/>
          <w:sz w:val="27"/>
          <w:szCs w:val="27"/>
        </w:rPr>
        <w:t> in class to assess their understanding and progress.</w:t>
      </w:r>
    </w:p>
    <w:p w:rsidR="00755148" w:rsidRPr="00755148" w:rsidRDefault="00755148" w:rsidP="00755148">
      <w:pPr>
        <w:numPr>
          <w:ilvl w:val="0"/>
          <w:numId w:val="3"/>
        </w:numPr>
        <w:spacing w:after="0" w:line="240" w:lineRule="auto"/>
        <w:ind w:left="-225"/>
        <w:rPr>
          <w:rFonts w:ascii="Arial" w:eastAsia="Times New Roman" w:hAnsi="Arial" w:cs="Arial"/>
          <w:color w:val="070404"/>
          <w:sz w:val="27"/>
          <w:szCs w:val="27"/>
        </w:rPr>
      </w:pP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>Questioning and Discussion:</w:t>
      </w:r>
      <w:r w:rsidRPr="00755148">
        <w:rPr>
          <w:rFonts w:ascii="Arial" w:eastAsia="Times New Roman" w:hAnsi="Arial" w:cs="Arial"/>
          <w:color w:val="070404"/>
          <w:sz w:val="27"/>
          <w:szCs w:val="27"/>
        </w:rPr>
        <w:t> Teachers ask questions during class discussions to </w:t>
      </w: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 xml:space="preserve">gauge </w:t>
      </w:r>
      <w:proofErr w:type="gramStart"/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>students</w:t>
      </w:r>
      <w:r w:rsidRPr="00755148">
        <w:rPr>
          <w:rFonts w:ascii="Arial" w:eastAsia="Times New Roman" w:hAnsi="Arial" w:cs="Arial"/>
          <w:color w:val="070404"/>
          <w:sz w:val="27"/>
          <w:szCs w:val="27"/>
        </w:rPr>
        <w:t>‘ comprehension</w:t>
      </w:r>
      <w:proofErr w:type="gramEnd"/>
      <w:r w:rsidRPr="00755148">
        <w:rPr>
          <w:rFonts w:ascii="Arial" w:eastAsia="Times New Roman" w:hAnsi="Arial" w:cs="Arial"/>
          <w:color w:val="070404"/>
          <w:sz w:val="27"/>
          <w:szCs w:val="27"/>
        </w:rPr>
        <w:t xml:space="preserve"> and encourage critical thinking.</w:t>
      </w:r>
    </w:p>
    <w:p w:rsidR="00755148" w:rsidRPr="00755148" w:rsidRDefault="00755148" w:rsidP="00755148">
      <w:pPr>
        <w:numPr>
          <w:ilvl w:val="0"/>
          <w:numId w:val="3"/>
        </w:numPr>
        <w:spacing w:after="0" w:line="240" w:lineRule="auto"/>
        <w:ind w:left="-225"/>
        <w:rPr>
          <w:rFonts w:ascii="Arial" w:eastAsia="Times New Roman" w:hAnsi="Arial" w:cs="Arial"/>
          <w:color w:val="070404"/>
          <w:sz w:val="27"/>
          <w:szCs w:val="27"/>
        </w:rPr>
      </w:pP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>Summary Notes:</w:t>
      </w:r>
      <w:r w:rsidRPr="00755148">
        <w:rPr>
          <w:rFonts w:ascii="Arial" w:eastAsia="Times New Roman" w:hAnsi="Arial" w:cs="Arial"/>
          <w:color w:val="070404"/>
          <w:sz w:val="27"/>
          <w:szCs w:val="27"/>
        </w:rPr>
        <w:t> Brief assessments are given at the end of a class or lesson to assess students’ understanding of the material covered.</w:t>
      </w:r>
    </w:p>
    <w:p w:rsidR="00755148" w:rsidRPr="00755148" w:rsidRDefault="00755148" w:rsidP="00755148">
      <w:pPr>
        <w:numPr>
          <w:ilvl w:val="0"/>
          <w:numId w:val="3"/>
        </w:numPr>
        <w:spacing w:after="0" w:line="240" w:lineRule="auto"/>
        <w:ind w:left="-225"/>
        <w:rPr>
          <w:rFonts w:ascii="Arial" w:eastAsia="Times New Roman" w:hAnsi="Arial" w:cs="Arial"/>
          <w:color w:val="070404"/>
          <w:sz w:val="27"/>
          <w:szCs w:val="27"/>
        </w:rPr>
      </w:pP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>Quizzes and Tests:</w:t>
      </w:r>
      <w:r w:rsidRPr="00755148">
        <w:rPr>
          <w:rFonts w:ascii="Arial" w:eastAsia="Times New Roman" w:hAnsi="Arial" w:cs="Arial"/>
          <w:color w:val="070404"/>
          <w:sz w:val="27"/>
          <w:szCs w:val="27"/>
        </w:rPr>
        <w:t> </w:t>
      </w: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>Short quizzes or mini-tests </w:t>
      </w:r>
      <w:r w:rsidRPr="00755148">
        <w:rPr>
          <w:rFonts w:ascii="Arial" w:eastAsia="Times New Roman" w:hAnsi="Arial" w:cs="Arial"/>
          <w:color w:val="070404"/>
          <w:sz w:val="27"/>
          <w:szCs w:val="27"/>
        </w:rPr>
        <w:t>conducted during or after a lesson to assess understanding and identify misconceptions.</w:t>
      </w:r>
    </w:p>
    <w:p w:rsidR="00755148" w:rsidRPr="00755148" w:rsidRDefault="00755148" w:rsidP="00755148">
      <w:pPr>
        <w:numPr>
          <w:ilvl w:val="0"/>
          <w:numId w:val="3"/>
        </w:numPr>
        <w:spacing w:after="0" w:line="240" w:lineRule="auto"/>
        <w:ind w:left="-225"/>
        <w:rPr>
          <w:rFonts w:ascii="Arial" w:eastAsia="Times New Roman" w:hAnsi="Arial" w:cs="Arial"/>
          <w:color w:val="070404"/>
          <w:sz w:val="27"/>
          <w:szCs w:val="27"/>
        </w:rPr>
      </w:pP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>Homework and Assignments:</w:t>
      </w:r>
      <w:r w:rsidRPr="00755148">
        <w:rPr>
          <w:rFonts w:ascii="Arial" w:eastAsia="Times New Roman" w:hAnsi="Arial" w:cs="Arial"/>
          <w:color w:val="070404"/>
          <w:sz w:val="27"/>
          <w:szCs w:val="27"/>
        </w:rPr>
        <w:t> Assignments are given for </w:t>
      </w: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>practice or reinforcement</w:t>
      </w:r>
      <w:r w:rsidRPr="00755148">
        <w:rPr>
          <w:rFonts w:ascii="Arial" w:eastAsia="Times New Roman" w:hAnsi="Arial" w:cs="Arial"/>
          <w:color w:val="070404"/>
          <w:sz w:val="27"/>
          <w:szCs w:val="27"/>
        </w:rPr>
        <w:t>, which provide insights into students’ grasp of concepts.</w:t>
      </w:r>
    </w:p>
    <w:p w:rsidR="00755148" w:rsidRPr="00755148" w:rsidRDefault="00755148" w:rsidP="00755148">
      <w:pPr>
        <w:numPr>
          <w:ilvl w:val="0"/>
          <w:numId w:val="3"/>
        </w:numPr>
        <w:spacing w:after="0" w:line="240" w:lineRule="auto"/>
        <w:ind w:left="-225"/>
        <w:rPr>
          <w:rFonts w:ascii="Arial" w:eastAsia="Times New Roman" w:hAnsi="Arial" w:cs="Arial"/>
          <w:color w:val="070404"/>
          <w:sz w:val="27"/>
          <w:szCs w:val="27"/>
        </w:rPr>
      </w:pP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>Peer Assessment:</w:t>
      </w:r>
      <w:r w:rsidRPr="00755148">
        <w:rPr>
          <w:rFonts w:ascii="Arial" w:eastAsia="Times New Roman" w:hAnsi="Arial" w:cs="Arial"/>
          <w:color w:val="070404"/>
          <w:sz w:val="27"/>
          <w:szCs w:val="27"/>
        </w:rPr>
        <w:t> Students evaluate and provide feedback on each other’s work, </w:t>
      </w: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>promoting self-assessment and collaboration.</w:t>
      </w:r>
    </w:p>
    <w:p w:rsidR="00755148" w:rsidRPr="00755148" w:rsidRDefault="00755148" w:rsidP="00755148">
      <w:pPr>
        <w:numPr>
          <w:ilvl w:val="0"/>
          <w:numId w:val="3"/>
        </w:numPr>
        <w:spacing w:line="240" w:lineRule="auto"/>
        <w:ind w:left="-225"/>
        <w:rPr>
          <w:rFonts w:ascii="Arial" w:eastAsia="Times New Roman" w:hAnsi="Arial" w:cs="Arial"/>
          <w:color w:val="070404"/>
          <w:sz w:val="27"/>
          <w:szCs w:val="27"/>
        </w:rPr>
      </w:pP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>Self-Assessment:</w:t>
      </w:r>
      <w:r w:rsidRPr="00755148">
        <w:rPr>
          <w:rFonts w:ascii="Arial" w:eastAsia="Times New Roman" w:hAnsi="Arial" w:cs="Arial"/>
          <w:color w:val="070404"/>
          <w:sz w:val="27"/>
          <w:szCs w:val="27"/>
        </w:rPr>
        <w:t> Students reflect on their learning, </w:t>
      </w: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>set goals, and evaluate their progress, fostering metacognitive skills.</w:t>
      </w:r>
    </w:p>
    <w:p w:rsidR="00755148" w:rsidRPr="00755148" w:rsidRDefault="00755148" w:rsidP="00755148">
      <w:pPr>
        <w:spacing w:beforeAutospacing="1" w:after="0" w:afterAutospacing="1" w:line="240" w:lineRule="auto"/>
        <w:rPr>
          <w:rFonts w:ascii="inherit" w:eastAsia="Times New Roman" w:hAnsi="inherit" w:cs="Arial"/>
          <w:color w:val="070404"/>
          <w:sz w:val="27"/>
          <w:szCs w:val="27"/>
        </w:rPr>
      </w:pPr>
      <w:r w:rsidRPr="00755148">
        <w:rPr>
          <w:rFonts w:ascii="inherit" w:eastAsia="Times New Roman" w:hAnsi="inherit" w:cs="Arial"/>
          <w:color w:val="070404"/>
          <w:sz w:val="27"/>
          <w:szCs w:val="27"/>
        </w:rPr>
        <w:t>In sync with</w:t>
      </w:r>
      <w:hyperlink r:id="rId15" w:tgtFrame="_blank" w:history="1">
        <w:r w:rsidRPr="00755148">
          <w:rPr>
            <w:rFonts w:ascii="inherit" w:eastAsia="Times New Roman" w:hAnsi="inherit" w:cs="Arial"/>
            <w:color w:val="0000FF"/>
            <w:sz w:val="27"/>
            <w:szCs w:val="27"/>
            <w:u w:val="single"/>
          </w:rPr>
          <w:t> NEP 2023 </w:t>
        </w:r>
      </w:hyperlink>
      <w:r w:rsidRPr="00755148">
        <w:rPr>
          <w:rFonts w:ascii="inherit" w:eastAsia="Times New Roman" w:hAnsi="inherit" w:cs="Arial"/>
          <w:color w:val="070404"/>
          <w:sz w:val="27"/>
          <w:szCs w:val="27"/>
        </w:rPr>
        <w:t>vision, SETU integrates these formative assessments into its platform. These assessments help schools, teachers, and students improve their entire teaching and learning process.</w:t>
      </w:r>
    </w:p>
    <w:p w:rsidR="00755148" w:rsidRPr="00755148" w:rsidRDefault="00755148" w:rsidP="00755148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70404"/>
          <w:sz w:val="27"/>
          <w:szCs w:val="27"/>
        </w:rPr>
      </w:pPr>
      <w:r w:rsidRPr="00755148">
        <w:rPr>
          <w:rFonts w:ascii="inherit" w:eastAsia="Times New Roman" w:hAnsi="inherit" w:cs="Arial"/>
          <w:color w:val="070404"/>
          <w:sz w:val="27"/>
          <w:szCs w:val="27"/>
        </w:rPr>
        <w:t>I am sure you are very clear about formative assessment and its types.</w:t>
      </w:r>
    </w:p>
    <w:p w:rsidR="00755148" w:rsidRPr="00755148" w:rsidRDefault="00755148" w:rsidP="00755148">
      <w:pPr>
        <w:spacing w:beforeAutospacing="1" w:after="0" w:afterAutospacing="1" w:line="240" w:lineRule="auto"/>
        <w:rPr>
          <w:rFonts w:ascii="inherit" w:eastAsia="Times New Roman" w:hAnsi="inherit" w:cs="Arial"/>
          <w:color w:val="070404"/>
          <w:sz w:val="27"/>
          <w:szCs w:val="27"/>
        </w:rPr>
      </w:pPr>
      <w:r w:rsidRPr="00755148">
        <w:rPr>
          <w:rFonts w:ascii="inherit" w:eastAsia="Times New Roman" w:hAnsi="inherit" w:cs="Arial"/>
          <w:color w:val="070404"/>
          <w:sz w:val="27"/>
          <w:szCs w:val="27"/>
        </w:rPr>
        <w:t>Next, we will discuss the key </w:t>
      </w:r>
      <w:r w:rsidRPr="00755148">
        <w:rPr>
          <w:rFonts w:ascii="inherit" w:eastAsia="Times New Roman" w:hAnsi="inherit" w:cs="Arial"/>
          <w:b/>
          <w:bCs/>
          <w:color w:val="070404"/>
          <w:sz w:val="27"/>
          <w:szCs w:val="27"/>
        </w:rPr>
        <w:t>difference between formative and summative assessments.</w:t>
      </w:r>
    </w:p>
    <w:p w:rsidR="00755148" w:rsidRPr="00755148" w:rsidRDefault="00755148" w:rsidP="00755148">
      <w:pPr>
        <w:spacing w:line="60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  <w:r w:rsidRPr="00755148">
        <w:rPr>
          <w:rFonts w:ascii="Arial" w:eastAsia="Times New Roman" w:hAnsi="Arial" w:cs="Arial"/>
          <w:b/>
          <w:bCs/>
          <w:color w:val="000000"/>
          <w:sz w:val="39"/>
          <w:szCs w:val="39"/>
        </w:rPr>
        <w:t>Formative Assessment vs Summative Assessment</w:t>
      </w:r>
    </w:p>
    <w:p w:rsidR="00755148" w:rsidRPr="00755148" w:rsidRDefault="00755148" w:rsidP="00755148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70404"/>
          <w:sz w:val="27"/>
          <w:szCs w:val="27"/>
        </w:rPr>
      </w:pPr>
      <w:r w:rsidRPr="00755148">
        <w:rPr>
          <w:rFonts w:ascii="inherit" w:eastAsia="Times New Roman" w:hAnsi="inherit" w:cs="Arial"/>
          <w:color w:val="070404"/>
          <w:sz w:val="27"/>
          <w:szCs w:val="27"/>
        </w:rPr>
        <w:t>The key difference between formative assessment and summative assessment are:</w:t>
      </w:r>
    </w:p>
    <w:tbl>
      <w:tblPr>
        <w:tblW w:w="14359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6905"/>
        <w:gridCol w:w="5118"/>
      </w:tblGrid>
      <w:tr w:rsidR="00755148" w:rsidRPr="00755148" w:rsidTr="00755148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755148" w:rsidRPr="00755148" w:rsidRDefault="00755148" w:rsidP="00755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755148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4"/>
                <w:szCs w:val="24"/>
              </w:rPr>
              <w:lastRenderedPageBreak/>
              <w:t>Difference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755148" w:rsidRPr="00755148" w:rsidRDefault="00755148" w:rsidP="00755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755148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4"/>
                <w:szCs w:val="24"/>
              </w:rPr>
              <w:t>Formative Assessments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755148" w:rsidRPr="00755148" w:rsidRDefault="00755148" w:rsidP="007551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FFFFFF"/>
                <w:sz w:val="24"/>
                <w:szCs w:val="24"/>
              </w:rPr>
            </w:pPr>
            <w:r w:rsidRPr="00755148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24"/>
                <w:szCs w:val="24"/>
              </w:rPr>
              <w:t>Summative Assessments</w:t>
            </w:r>
          </w:p>
        </w:tc>
      </w:tr>
      <w:tr w:rsidR="00755148" w:rsidRPr="00755148" w:rsidTr="007551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0" w:type="dxa"/>
              <w:left w:w="225" w:type="dxa"/>
              <w:bottom w:w="300" w:type="dxa"/>
              <w:right w:w="225" w:type="dxa"/>
            </w:tcMar>
            <w:hideMark/>
          </w:tcPr>
          <w:p w:rsidR="00755148" w:rsidRPr="00755148" w:rsidRDefault="00755148" w:rsidP="00755148">
            <w:pPr>
              <w:spacing w:after="0" w:line="240" w:lineRule="auto"/>
              <w:rPr>
                <w:rFonts w:ascii="Arial" w:eastAsia="Times New Roman" w:hAnsi="Arial" w:cs="Arial"/>
                <w:color w:val="0A0A0A"/>
                <w:sz w:val="24"/>
                <w:szCs w:val="24"/>
              </w:rPr>
            </w:pPr>
            <w:r w:rsidRPr="00755148">
              <w:rPr>
                <w:rFonts w:ascii="Arial" w:eastAsia="Times New Roman" w:hAnsi="Arial" w:cs="Arial"/>
                <w:color w:val="0A0A0A"/>
                <w:sz w:val="24"/>
                <w:szCs w:val="24"/>
              </w:rPr>
              <w:t>Purpose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0" w:type="dxa"/>
              <w:left w:w="225" w:type="dxa"/>
              <w:bottom w:w="300" w:type="dxa"/>
              <w:right w:w="225" w:type="dxa"/>
            </w:tcMar>
            <w:hideMark/>
          </w:tcPr>
          <w:p w:rsidR="00755148" w:rsidRPr="00755148" w:rsidRDefault="00755148" w:rsidP="00755148">
            <w:pPr>
              <w:spacing w:after="0" w:line="240" w:lineRule="auto"/>
              <w:rPr>
                <w:rFonts w:ascii="Arial" w:eastAsia="Times New Roman" w:hAnsi="Arial" w:cs="Arial"/>
                <w:color w:val="0A0A0A"/>
                <w:sz w:val="24"/>
                <w:szCs w:val="24"/>
              </w:rPr>
            </w:pPr>
            <w:r w:rsidRPr="00755148">
              <w:rPr>
                <w:rFonts w:ascii="Arial" w:eastAsia="Times New Roman" w:hAnsi="Arial" w:cs="Arial"/>
                <w:color w:val="0A0A0A"/>
                <w:sz w:val="24"/>
                <w:szCs w:val="24"/>
              </w:rPr>
              <w:t>Monitor students' learning progress during the instructional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40" w:type="dxa"/>
              <w:left w:w="225" w:type="dxa"/>
              <w:bottom w:w="300" w:type="dxa"/>
              <w:right w:w="225" w:type="dxa"/>
            </w:tcMar>
            <w:hideMark/>
          </w:tcPr>
          <w:p w:rsidR="00755148" w:rsidRPr="00755148" w:rsidRDefault="00755148" w:rsidP="00755148">
            <w:pPr>
              <w:spacing w:after="0" w:line="240" w:lineRule="auto"/>
              <w:rPr>
                <w:rFonts w:ascii="Arial" w:eastAsia="Times New Roman" w:hAnsi="Arial" w:cs="Arial"/>
                <w:color w:val="0A0A0A"/>
                <w:sz w:val="24"/>
                <w:szCs w:val="24"/>
              </w:rPr>
            </w:pPr>
            <w:r w:rsidRPr="00755148">
              <w:rPr>
                <w:rFonts w:ascii="Arial" w:eastAsia="Times New Roman" w:hAnsi="Arial" w:cs="Arial"/>
                <w:color w:val="0A0A0A"/>
                <w:sz w:val="24"/>
                <w:szCs w:val="24"/>
              </w:rPr>
              <w:t>Evaluate students' learning achievement at the end of a unit, course, or instructional period</w:t>
            </w:r>
          </w:p>
        </w:tc>
      </w:tr>
      <w:tr w:rsidR="00755148" w:rsidRPr="00755148" w:rsidTr="007551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755148" w:rsidRPr="00755148" w:rsidRDefault="00755148" w:rsidP="00755148">
            <w:pPr>
              <w:spacing w:after="0" w:line="240" w:lineRule="auto"/>
              <w:rPr>
                <w:rFonts w:ascii="Arial" w:eastAsia="Times New Roman" w:hAnsi="Arial" w:cs="Arial"/>
                <w:color w:val="030303"/>
                <w:sz w:val="24"/>
                <w:szCs w:val="24"/>
              </w:rPr>
            </w:pPr>
            <w:r w:rsidRPr="00755148">
              <w:rPr>
                <w:rFonts w:ascii="Arial" w:eastAsia="Times New Roman" w:hAnsi="Arial" w:cs="Arial"/>
                <w:color w:val="030303"/>
                <w:sz w:val="24"/>
                <w:szCs w:val="24"/>
              </w:rPr>
              <w:t>Timing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755148" w:rsidRPr="00755148" w:rsidRDefault="00755148" w:rsidP="00755148">
            <w:pPr>
              <w:spacing w:after="0" w:line="240" w:lineRule="auto"/>
              <w:rPr>
                <w:rFonts w:ascii="Arial" w:eastAsia="Times New Roman" w:hAnsi="Arial" w:cs="Arial"/>
                <w:color w:val="030303"/>
                <w:sz w:val="24"/>
                <w:szCs w:val="24"/>
              </w:rPr>
            </w:pPr>
            <w:r w:rsidRPr="00755148">
              <w:rPr>
                <w:rFonts w:ascii="Arial" w:eastAsia="Times New Roman" w:hAnsi="Arial" w:cs="Arial"/>
                <w:color w:val="030303"/>
                <w:sz w:val="24"/>
                <w:szCs w:val="24"/>
              </w:rPr>
              <w:t>Occurs throughout the learning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755148" w:rsidRPr="00755148" w:rsidRDefault="00755148" w:rsidP="00755148">
            <w:pPr>
              <w:spacing w:after="0" w:line="240" w:lineRule="auto"/>
              <w:rPr>
                <w:rFonts w:ascii="Arial" w:eastAsia="Times New Roman" w:hAnsi="Arial" w:cs="Arial"/>
                <w:color w:val="030303"/>
                <w:sz w:val="24"/>
                <w:szCs w:val="24"/>
              </w:rPr>
            </w:pPr>
            <w:r w:rsidRPr="00755148">
              <w:rPr>
                <w:rFonts w:ascii="Arial" w:eastAsia="Times New Roman" w:hAnsi="Arial" w:cs="Arial"/>
                <w:color w:val="030303"/>
                <w:sz w:val="24"/>
                <w:szCs w:val="24"/>
              </w:rPr>
              <w:t>Administered at the end of a semester, course, or academic year.</w:t>
            </w:r>
          </w:p>
        </w:tc>
      </w:tr>
      <w:tr w:rsidR="00755148" w:rsidRPr="00755148" w:rsidTr="007551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755148" w:rsidRPr="00755148" w:rsidRDefault="00755148" w:rsidP="00755148">
            <w:pPr>
              <w:spacing w:after="0" w:line="240" w:lineRule="auto"/>
              <w:rPr>
                <w:rFonts w:ascii="Arial" w:eastAsia="Times New Roman" w:hAnsi="Arial" w:cs="Arial"/>
                <w:color w:val="0A0A0A"/>
                <w:sz w:val="24"/>
                <w:szCs w:val="24"/>
              </w:rPr>
            </w:pPr>
            <w:r w:rsidRPr="00755148">
              <w:rPr>
                <w:rFonts w:ascii="Arial" w:eastAsia="Times New Roman" w:hAnsi="Arial" w:cs="Arial"/>
                <w:color w:val="0A0A0A"/>
                <w:sz w:val="24"/>
                <w:szCs w:val="24"/>
              </w:rPr>
              <w:t>Focus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755148" w:rsidRPr="00755148" w:rsidRDefault="00755148" w:rsidP="00755148">
            <w:pPr>
              <w:spacing w:after="0" w:line="240" w:lineRule="auto"/>
              <w:rPr>
                <w:rFonts w:ascii="Arial" w:eastAsia="Times New Roman" w:hAnsi="Arial" w:cs="Arial"/>
                <w:color w:val="0A0A0A"/>
                <w:sz w:val="24"/>
                <w:szCs w:val="24"/>
              </w:rPr>
            </w:pPr>
            <w:r w:rsidRPr="00755148">
              <w:rPr>
                <w:rFonts w:ascii="Arial" w:eastAsia="Times New Roman" w:hAnsi="Arial" w:cs="Arial"/>
                <w:color w:val="0A0A0A"/>
                <w:sz w:val="24"/>
                <w:szCs w:val="24"/>
              </w:rPr>
              <w:t>Identifying students' strengths and weaknesses, promoting self-reflection, and informing instructional decisions to support continuous improvement.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755148" w:rsidRPr="00755148" w:rsidRDefault="00755148" w:rsidP="00755148">
            <w:pPr>
              <w:spacing w:after="0" w:line="240" w:lineRule="auto"/>
              <w:rPr>
                <w:rFonts w:ascii="Arial" w:eastAsia="Times New Roman" w:hAnsi="Arial" w:cs="Arial"/>
                <w:color w:val="0A0A0A"/>
                <w:sz w:val="24"/>
                <w:szCs w:val="24"/>
              </w:rPr>
            </w:pPr>
            <w:r w:rsidRPr="00755148">
              <w:rPr>
                <w:rFonts w:ascii="Arial" w:eastAsia="Times New Roman" w:hAnsi="Arial" w:cs="Arial"/>
                <w:color w:val="0A0A0A"/>
                <w:sz w:val="24"/>
                <w:szCs w:val="24"/>
              </w:rPr>
              <w:t>Extent of achieving the student learning outcomes or standards set for the course or curriculum</w:t>
            </w:r>
          </w:p>
        </w:tc>
      </w:tr>
      <w:tr w:rsidR="00755148" w:rsidRPr="00755148" w:rsidTr="007551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755148" w:rsidRPr="00755148" w:rsidRDefault="00755148" w:rsidP="00755148">
            <w:pPr>
              <w:spacing w:after="0" w:line="240" w:lineRule="auto"/>
              <w:rPr>
                <w:rFonts w:ascii="Arial" w:eastAsia="Times New Roman" w:hAnsi="Arial" w:cs="Arial"/>
                <w:color w:val="030303"/>
                <w:sz w:val="24"/>
                <w:szCs w:val="24"/>
              </w:rPr>
            </w:pPr>
            <w:r w:rsidRPr="00755148">
              <w:rPr>
                <w:rFonts w:ascii="Arial" w:eastAsia="Times New Roman" w:hAnsi="Arial" w:cs="Arial"/>
                <w:color w:val="030303"/>
                <w:sz w:val="24"/>
                <w:szCs w:val="24"/>
              </w:rPr>
              <w:t>Feedback Mechanism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755148" w:rsidRPr="00755148" w:rsidRDefault="00755148" w:rsidP="00755148">
            <w:pPr>
              <w:spacing w:after="0" w:line="240" w:lineRule="auto"/>
              <w:rPr>
                <w:rFonts w:ascii="Arial" w:eastAsia="Times New Roman" w:hAnsi="Arial" w:cs="Arial"/>
                <w:color w:val="030303"/>
                <w:sz w:val="24"/>
                <w:szCs w:val="24"/>
              </w:rPr>
            </w:pPr>
            <w:r w:rsidRPr="00755148">
              <w:rPr>
                <w:rFonts w:ascii="Arial" w:eastAsia="Times New Roman" w:hAnsi="Arial" w:cs="Arial"/>
                <w:color w:val="030303"/>
                <w:sz w:val="24"/>
                <w:szCs w:val="24"/>
              </w:rPr>
              <w:t>Immediate or timely feedback to students, enabling them to understand their progress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755148" w:rsidRPr="00755148" w:rsidRDefault="00755148" w:rsidP="00755148">
            <w:pPr>
              <w:spacing w:after="0" w:line="240" w:lineRule="auto"/>
              <w:rPr>
                <w:rFonts w:ascii="Arial" w:eastAsia="Times New Roman" w:hAnsi="Arial" w:cs="Arial"/>
                <w:color w:val="030303"/>
                <w:sz w:val="24"/>
                <w:szCs w:val="24"/>
              </w:rPr>
            </w:pPr>
            <w:r w:rsidRPr="00755148">
              <w:rPr>
                <w:rFonts w:ascii="Arial" w:eastAsia="Times New Roman" w:hAnsi="Arial" w:cs="Arial"/>
                <w:color w:val="030303"/>
                <w:sz w:val="24"/>
                <w:szCs w:val="24"/>
              </w:rPr>
              <w:t>Provides feedback to students but often with less immediacy compared to formative assessment.</w:t>
            </w:r>
          </w:p>
        </w:tc>
      </w:tr>
      <w:tr w:rsidR="00755148" w:rsidRPr="00755148" w:rsidTr="007551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755148" w:rsidRPr="00755148" w:rsidRDefault="00755148" w:rsidP="00755148">
            <w:pPr>
              <w:spacing w:after="0" w:line="240" w:lineRule="auto"/>
              <w:rPr>
                <w:rFonts w:ascii="Arial" w:eastAsia="Times New Roman" w:hAnsi="Arial" w:cs="Arial"/>
                <w:color w:val="0A0A0A"/>
                <w:sz w:val="24"/>
                <w:szCs w:val="24"/>
              </w:rPr>
            </w:pPr>
            <w:r w:rsidRPr="00755148">
              <w:rPr>
                <w:rFonts w:ascii="Arial" w:eastAsia="Times New Roman" w:hAnsi="Arial" w:cs="Arial"/>
                <w:color w:val="0A0A0A"/>
                <w:sz w:val="24"/>
                <w:szCs w:val="24"/>
              </w:rPr>
              <w:t>Cumulative Evaluation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755148" w:rsidRPr="00755148" w:rsidRDefault="00755148" w:rsidP="00755148">
            <w:pPr>
              <w:spacing w:after="0" w:line="240" w:lineRule="auto"/>
              <w:rPr>
                <w:rFonts w:ascii="Arial" w:eastAsia="Times New Roman" w:hAnsi="Arial" w:cs="Arial"/>
                <w:color w:val="0A0A0A"/>
                <w:sz w:val="24"/>
                <w:szCs w:val="24"/>
              </w:rPr>
            </w:pPr>
            <w:r w:rsidRPr="00755148">
              <w:rPr>
                <w:rFonts w:ascii="Arial" w:eastAsia="Times New Roman" w:hAnsi="Arial" w:cs="Arial"/>
                <w:color w:val="0A0A0A"/>
                <w:sz w:val="24"/>
                <w:szCs w:val="24"/>
              </w:rPr>
              <w:t>Support learning rather than determine overall achievement.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0" w:type="dxa"/>
              <w:left w:w="225" w:type="dxa"/>
              <w:bottom w:w="300" w:type="dxa"/>
              <w:right w:w="225" w:type="dxa"/>
            </w:tcMar>
            <w:hideMark/>
          </w:tcPr>
          <w:p w:rsidR="00755148" w:rsidRPr="00755148" w:rsidRDefault="00755148" w:rsidP="00755148">
            <w:pPr>
              <w:spacing w:after="0" w:line="240" w:lineRule="auto"/>
              <w:rPr>
                <w:rFonts w:ascii="Arial" w:eastAsia="Times New Roman" w:hAnsi="Arial" w:cs="Arial"/>
                <w:color w:val="0A0A0A"/>
                <w:sz w:val="24"/>
                <w:szCs w:val="24"/>
              </w:rPr>
            </w:pPr>
            <w:r w:rsidRPr="00755148">
              <w:rPr>
                <w:rFonts w:ascii="Arial" w:eastAsia="Times New Roman" w:hAnsi="Arial" w:cs="Arial"/>
                <w:color w:val="0A0A0A"/>
                <w:sz w:val="24"/>
                <w:szCs w:val="24"/>
              </w:rPr>
              <w:t>Serves as a culmination of learning and determines students' overall achievement.</w:t>
            </w:r>
          </w:p>
        </w:tc>
      </w:tr>
    </w:tbl>
    <w:p w:rsidR="00755148" w:rsidRPr="00755148" w:rsidRDefault="00755148" w:rsidP="00755148">
      <w:pPr>
        <w:spacing w:line="60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  <w:r w:rsidRPr="00755148">
        <w:rPr>
          <w:rFonts w:ascii="Arial" w:eastAsia="Times New Roman" w:hAnsi="Arial" w:cs="Arial"/>
          <w:b/>
          <w:bCs/>
          <w:color w:val="000000"/>
          <w:sz w:val="39"/>
          <w:szCs w:val="39"/>
        </w:rPr>
        <w:t>Examples of formative and summative assessments</w:t>
      </w:r>
    </w:p>
    <w:p w:rsidR="00755148" w:rsidRPr="00755148" w:rsidRDefault="00755148" w:rsidP="00755148">
      <w:pPr>
        <w:spacing w:beforeAutospacing="1" w:after="0" w:afterAutospacing="1" w:line="240" w:lineRule="auto"/>
        <w:rPr>
          <w:rFonts w:ascii="inherit" w:eastAsia="Times New Roman" w:hAnsi="inherit" w:cs="Arial"/>
          <w:color w:val="070404"/>
          <w:sz w:val="27"/>
          <w:szCs w:val="27"/>
        </w:rPr>
      </w:pPr>
      <w:r w:rsidRPr="00755148">
        <w:rPr>
          <w:rFonts w:ascii="inherit" w:eastAsia="Times New Roman" w:hAnsi="inherit" w:cs="Arial"/>
          <w:color w:val="070404"/>
          <w:sz w:val="27"/>
          <w:szCs w:val="27"/>
        </w:rPr>
        <w:lastRenderedPageBreak/>
        <w:t>The below-illustrated examples serve different purposes and </w:t>
      </w:r>
      <w:r w:rsidRPr="00755148">
        <w:rPr>
          <w:rFonts w:ascii="inherit" w:eastAsia="Times New Roman" w:hAnsi="inherit" w:cs="Arial"/>
          <w:b/>
          <w:bCs/>
          <w:color w:val="070404"/>
          <w:sz w:val="27"/>
          <w:szCs w:val="27"/>
        </w:rPr>
        <w:t>contexts of formative and </w:t>
      </w:r>
      <w:hyperlink r:id="rId16" w:tgtFrame="_blank" w:history="1">
        <w:r w:rsidRPr="00755148">
          <w:rPr>
            <w:rFonts w:ascii="inherit" w:eastAsia="Times New Roman" w:hAnsi="inherit" w:cs="Arial"/>
            <w:color w:val="0000FF"/>
            <w:sz w:val="27"/>
            <w:szCs w:val="27"/>
            <w:u w:val="single"/>
          </w:rPr>
          <w:t>summative assessments</w:t>
        </w:r>
      </w:hyperlink>
      <w:r w:rsidRPr="00755148">
        <w:rPr>
          <w:rFonts w:ascii="inherit" w:eastAsia="Times New Roman" w:hAnsi="inherit" w:cs="Arial"/>
          <w:b/>
          <w:bCs/>
          <w:color w:val="070404"/>
          <w:sz w:val="27"/>
          <w:szCs w:val="27"/>
        </w:rPr>
        <w:t>.</w:t>
      </w:r>
      <w:r w:rsidRPr="00755148">
        <w:rPr>
          <w:rFonts w:ascii="inherit" w:eastAsia="Times New Roman" w:hAnsi="inherit" w:cs="Arial"/>
          <w:color w:val="070404"/>
          <w:sz w:val="27"/>
          <w:szCs w:val="27"/>
        </w:rPr>
        <w:t> Formative assessments are designed to provide ongoing feedback and support learning, while summative assessments are typically used to evaluate overall achievement and determine grades or certifications.</w:t>
      </w:r>
    </w:p>
    <w:p w:rsidR="00755148" w:rsidRPr="00755148" w:rsidRDefault="00755148" w:rsidP="00755148">
      <w:pPr>
        <w:spacing w:beforeAutospacing="1" w:after="0" w:afterAutospacing="1" w:line="240" w:lineRule="auto"/>
        <w:rPr>
          <w:rFonts w:ascii="inherit" w:eastAsia="Times New Roman" w:hAnsi="inherit" w:cs="Arial"/>
          <w:color w:val="070404"/>
          <w:sz w:val="27"/>
          <w:szCs w:val="27"/>
        </w:rPr>
      </w:pPr>
      <w:r w:rsidRPr="00755148">
        <w:rPr>
          <w:rFonts w:ascii="inherit" w:eastAsia="Times New Roman" w:hAnsi="inherit" w:cs="Arial"/>
          <w:b/>
          <w:bCs/>
          <w:color w:val="070404"/>
          <w:sz w:val="27"/>
          <w:szCs w:val="27"/>
        </w:rPr>
        <w:t>Examples of Formative Assessments:</w:t>
      </w:r>
    </w:p>
    <w:p w:rsidR="00755148" w:rsidRPr="00755148" w:rsidRDefault="00755148" w:rsidP="00755148">
      <w:pPr>
        <w:spacing w:line="240" w:lineRule="auto"/>
        <w:jc w:val="center"/>
        <w:rPr>
          <w:rFonts w:ascii="Arial" w:eastAsia="Times New Roman" w:hAnsi="Arial" w:cs="Arial"/>
          <w:color w:val="5C5C5C"/>
          <w:sz w:val="27"/>
          <w:szCs w:val="27"/>
        </w:rPr>
      </w:pPr>
      <w:r w:rsidRPr="00755148">
        <w:rPr>
          <w:rFonts w:ascii="Arial" w:eastAsia="Times New Roman" w:hAnsi="Arial" w:cs="Arial"/>
          <w:noProof/>
          <w:color w:val="5C5C5C"/>
          <w:sz w:val="27"/>
          <w:szCs w:val="27"/>
        </w:rPr>
        <w:drawing>
          <wp:inline distT="0" distB="0" distL="0" distR="0">
            <wp:extent cx="5953125" cy="3895725"/>
            <wp:effectExtent l="0" t="0" r="9525" b="9525"/>
            <wp:docPr id="10" name="Picture 10" descr="Formative Assess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ative Assess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5" t="9561" r="15839" b="15782"/>
                    <a:stretch/>
                  </pic:blipFill>
                  <pic:spPr bwMode="auto">
                    <a:xfrm>
                      <a:off x="0" y="0"/>
                      <a:ext cx="5953588" cy="389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5148" w:rsidRPr="00755148" w:rsidRDefault="00755148" w:rsidP="00755148">
      <w:pPr>
        <w:numPr>
          <w:ilvl w:val="0"/>
          <w:numId w:val="4"/>
        </w:numPr>
        <w:spacing w:after="0" w:line="240" w:lineRule="auto"/>
        <w:ind w:left="-225"/>
        <w:rPr>
          <w:rFonts w:ascii="Arial" w:eastAsia="Times New Roman" w:hAnsi="Arial" w:cs="Arial"/>
          <w:color w:val="070404"/>
          <w:sz w:val="27"/>
          <w:szCs w:val="27"/>
        </w:rPr>
      </w:pP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>In-class Discussions: </w:t>
      </w:r>
      <w:r w:rsidRPr="00755148">
        <w:rPr>
          <w:rFonts w:ascii="Arial" w:eastAsia="Times New Roman" w:hAnsi="Arial" w:cs="Arial"/>
          <w:color w:val="070404"/>
          <w:sz w:val="27"/>
          <w:szCs w:val="27"/>
        </w:rPr>
        <w:t>Engaging students in discussions to assess their understanding of a topic and promote </w:t>
      </w: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>critical thinking.</w:t>
      </w:r>
    </w:p>
    <w:p w:rsidR="00755148" w:rsidRPr="00755148" w:rsidRDefault="00755148" w:rsidP="00755148">
      <w:pPr>
        <w:numPr>
          <w:ilvl w:val="0"/>
          <w:numId w:val="4"/>
        </w:numPr>
        <w:spacing w:after="0" w:line="240" w:lineRule="auto"/>
        <w:ind w:left="-225"/>
        <w:rPr>
          <w:rFonts w:ascii="Arial" w:eastAsia="Times New Roman" w:hAnsi="Arial" w:cs="Arial"/>
          <w:color w:val="070404"/>
          <w:sz w:val="27"/>
          <w:szCs w:val="27"/>
        </w:rPr>
      </w:pPr>
      <w:proofErr w:type="spellStart"/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>Quizz</w:t>
      </w:r>
      <w:proofErr w:type="spellEnd"/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 xml:space="preserve"> sessions:</w:t>
      </w:r>
      <w:r w:rsidRPr="00755148">
        <w:rPr>
          <w:rFonts w:ascii="Arial" w:eastAsia="Times New Roman" w:hAnsi="Arial" w:cs="Arial"/>
          <w:color w:val="070404"/>
          <w:sz w:val="27"/>
          <w:szCs w:val="27"/>
        </w:rPr>
        <w:t> Quick quizzes or short written responses at the end of a lesson to gauge students’ comprehension.</w:t>
      </w:r>
    </w:p>
    <w:p w:rsidR="00755148" w:rsidRPr="00755148" w:rsidRDefault="00755148" w:rsidP="00755148">
      <w:pPr>
        <w:numPr>
          <w:ilvl w:val="0"/>
          <w:numId w:val="4"/>
        </w:numPr>
        <w:spacing w:after="0" w:line="240" w:lineRule="auto"/>
        <w:ind w:left="-225"/>
        <w:rPr>
          <w:rFonts w:ascii="Arial" w:eastAsia="Times New Roman" w:hAnsi="Arial" w:cs="Arial"/>
          <w:color w:val="070404"/>
          <w:sz w:val="27"/>
          <w:szCs w:val="27"/>
        </w:rPr>
      </w:pP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lastRenderedPageBreak/>
        <w:t>Concept Mapping:</w:t>
      </w:r>
      <w:r w:rsidRPr="00755148">
        <w:rPr>
          <w:rFonts w:ascii="Arial" w:eastAsia="Times New Roman" w:hAnsi="Arial" w:cs="Arial"/>
          <w:color w:val="070404"/>
          <w:sz w:val="27"/>
          <w:szCs w:val="27"/>
        </w:rPr>
        <w:t> Asking students to</w:t>
      </w: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> create visual diagrams</w:t>
      </w:r>
      <w:r w:rsidRPr="00755148">
        <w:rPr>
          <w:rFonts w:ascii="Arial" w:eastAsia="Times New Roman" w:hAnsi="Arial" w:cs="Arial"/>
          <w:color w:val="070404"/>
          <w:sz w:val="27"/>
          <w:szCs w:val="27"/>
        </w:rPr>
        <w:t> that represent their understanding of the relationships between concepts.</w:t>
      </w:r>
    </w:p>
    <w:p w:rsidR="00755148" w:rsidRPr="00755148" w:rsidRDefault="00755148" w:rsidP="00755148">
      <w:pPr>
        <w:numPr>
          <w:ilvl w:val="0"/>
          <w:numId w:val="4"/>
        </w:numPr>
        <w:spacing w:after="0" w:line="240" w:lineRule="auto"/>
        <w:ind w:left="-225"/>
        <w:rPr>
          <w:rFonts w:ascii="Arial" w:eastAsia="Times New Roman" w:hAnsi="Arial" w:cs="Arial"/>
          <w:color w:val="070404"/>
          <w:sz w:val="27"/>
          <w:szCs w:val="27"/>
        </w:rPr>
      </w:pP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>Peer Feedback: </w:t>
      </w:r>
      <w:r w:rsidRPr="00755148">
        <w:rPr>
          <w:rFonts w:ascii="Arial" w:eastAsia="Times New Roman" w:hAnsi="Arial" w:cs="Arial"/>
          <w:color w:val="070404"/>
          <w:sz w:val="27"/>
          <w:szCs w:val="27"/>
        </w:rPr>
        <w:t>Having students provide constructive feedback to their peers on projects or presentations.</w:t>
      </w:r>
    </w:p>
    <w:p w:rsidR="00755148" w:rsidRPr="00755148" w:rsidRDefault="00755148" w:rsidP="00755148">
      <w:pPr>
        <w:numPr>
          <w:ilvl w:val="0"/>
          <w:numId w:val="4"/>
        </w:numPr>
        <w:spacing w:after="0" w:line="240" w:lineRule="auto"/>
        <w:ind w:left="-225"/>
        <w:rPr>
          <w:rFonts w:ascii="Arial" w:eastAsia="Times New Roman" w:hAnsi="Arial" w:cs="Arial"/>
          <w:color w:val="070404"/>
          <w:sz w:val="27"/>
          <w:szCs w:val="27"/>
        </w:rPr>
      </w:pP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>Classroom Observations: </w:t>
      </w:r>
      <w:r w:rsidRPr="00755148">
        <w:rPr>
          <w:rFonts w:ascii="Arial" w:eastAsia="Times New Roman" w:hAnsi="Arial" w:cs="Arial"/>
          <w:color w:val="070404"/>
          <w:sz w:val="27"/>
          <w:szCs w:val="27"/>
        </w:rPr>
        <w:t>Teachers observing students’ behavior, participation, and engagement during class activities.</w:t>
      </w:r>
    </w:p>
    <w:p w:rsidR="00755148" w:rsidRPr="00755148" w:rsidRDefault="00755148" w:rsidP="00755148">
      <w:pPr>
        <w:numPr>
          <w:ilvl w:val="0"/>
          <w:numId w:val="4"/>
        </w:numPr>
        <w:spacing w:line="240" w:lineRule="auto"/>
        <w:ind w:left="-225"/>
        <w:rPr>
          <w:rFonts w:ascii="Arial" w:eastAsia="Times New Roman" w:hAnsi="Arial" w:cs="Arial"/>
          <w:color w:val="070404"/>
          <w:sz w:val="27"/>
          <w:szCs w:val="27"/>
        </w:rPr>
      </w:pPr>
      <w:r w:rsidRPr="00755148">
        <w:rPr>
          <w:rFonts w:ascii="Arial" w:eastAsia="Times New Roman" w:hAnsi="Arial" w:cs="Arial"/>
          <w:color w:val="070404"/>
          <w:sz w:val="27"/>
          <w:szCs w:val="27"/>
        </w:rPr>
        <w:t>Homework Assignments: Assigning practice problems or tasks that allow teachers to </w:t>
      </w: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>gauge students’ understanding and identify areas for improvement.</w:t>
      </w:r>
    </w:p>
    <w:p w:rsidR="00755148" w:rsidRPr="00755148" w:rsidRDefault="00755148" w:rsidP="00755148">
      <w:pPr>
        <w:spacing w:beforeAutospacing="1" w:after="0" w:afterAutospacing="1" w:line="240" w:lineRule="auto"/>
        <w:rPr>
          <w:rFonts w:ascii="inherit" w:eastAsia="Times New Roman" w:hAnsi="inherit" w:cs="Arial"/>
          <w:color w:val="070404"/>
          <w:sz w:val="27"/>
          <w:szCs w:val="27"/>
        </w:rPr>
      </w:pPr>
      <w:r w:rsidRPr="00755148">
        <w:rPr>
          <w:rFonts w:ascii="inherit" w:eastAsia="Times New Roman" w:hAnsi="inherit" w:cs="Arial"/>
          <w:b/>
          <w:bCs/>
          <w:color w:val="070404"/>
          <w:sz w:val="27"/>
          <w:szCs w:val="27"/>
        </w:rPr>
        <w:t>Examples of Summative Assessments:</w:t>
      </w:r>
    </w:p>
    <w:p w:rsidR="00755148" w:rsidRDefault="00755148" w:rsidP="00755148">
      <w:pPr>
        <w:spacing w:line="240" w:lineRule="auto"/>
        <w:jc w:val="center"/>
        <w:rPr>
          <w:rFonts w:ascii="Arial" w:eastAsia="Times New Roman" w:hAnsi="Arial" w:cs="Arial"/>
          <w:color w:val="5C5C5C"/>
          <w:sz w:val="27"/>
          <w:szCs w:val="27"/>
        </w:rPr>
      </w:pPr>
      <w:r w:rsidRPr="00755148">
        <w:rPr>
          <w:rFonts w:ascii="Arial" w:eastAsia="Times New Roman" w:hAnsi="Arial" w:cs="Arial"/>
          <w:noProof/>
          <w:color w:val="5C5C5C"/>
          <w:sz w:val="27"/>
          <w:szCs w:val="27"/>
        </w:rPr>
        <w:lastRenderedPageBreak/>
        <w:drawing>
          <wp:inline distT="0" distB="0" distL="0" distR="0">
            <wp:extent cx="4800600" cy="4955540"/>
            <wp:effectExtent l="0" t="0" r="0" b="0"/>
            <wp:docPr id="9" name="Picture 9" descr="Formative Assess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ormative Assess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0607" r="-536"/>
                    <a:stretch/>
                  </pic:blipFill>
                  <pic:spPr bwMode="auto">
                    <a:xfrm>
                      <a:off x="0" y="0"/>
                      <a:ext cx="4800998" cy="495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5814" w:rsidRPr="00755148" w:rsidRDefault="00475814" w:rsidP="00755148">
      <w:pPr>
        <w:spacing w:line="240" w:lineRule="auto"/>
        <w:jc w:val="center"/>
        <w:rPr>
          <w:rFonts w:ascii="Arial" w:eastAsia="Times New Roman" w:hAnsi="Arial" w:cs="Arial"/>
          <w:color w:val="5C5C5C"/>
          <w:sz w:val="27"/>
          <w:szCs w:val="27"/>
        </w:rPr>
      </w:pPr>
    </w:p>
    <w:p w:rsidR="00755148" w:rsidRPr="00755148" w:rsidRDefault="00755148" w:rsidP="00755148">
      <w:pPr>
        <w:numPr>
          <w:ilvl w:val="0"/>
          <w:numId w:val="5"/>
        </w:numPr>
        <w:spacing w:after="0" w:line="240" w:lineRule="auto"/>
        <w:ind w:left="-225"/>
        <w:rPr>
          <w:rFonts w:ascii="Arial" w:eastAsia="Times New Roman" w:hAnsi="Arial" w:cs="Arial"/>
          <w:color w:val="070404"/>
          <w:sz w:val="27"/>
          <w:szCs w:val="27"/>
        </w:rPr>
      </w:pP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>Final Exams: </w:t>
      </w:r>
      <w:r w:rsidRPr="00755148">
        <w:rPr>
          <w:rFonts w:ascii="Arial" w:eastAsia="Times New Roman" w:hAnsi="Arial" w:cs="Arial"/>
          <w:color w:val="070404"/>
          <w:sz w:val="27"/>
          <w:szCs w:val="27"/>
        </w:rPr>
        <w:t>Comprehensive exams administered at the end of a course or academic year to evaluate </w:t>
      </w: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>overall knowledge and understanding</w:t>
      </w:r>
      <w:r w:rsidRPr="00755148">
        <w:rPr>
          <w:rFonts w:ascii="Arial" w:eastAsia="Times New Roman" w:hAnsi="Arial" w:cs="Arial"/>
          <w:color w:val="070404"/>
          <w:sz w:val="27"/>
          <w:szCs w:val="27"/>
        </w:rPr>
        <w:t>.</w:t>
      </w:r>
    </w:p>
    <w:p w:rsidR="00755148" w:rsidRPr="00755148" w:rsidRDefault="00755148" w:rsidP="00755148">
      <w:pPr>
        <w:numPr>
          <w:ilvl w:val="0"/>
          <w:numId w:val="5"/>
        </w:numPr>
        <w:spacing w:after="0" w:line="240" w:lineRule="auto"/>
        <w:ind w:left="-225"/>
        <w:rPr>
          <w:rFonts w:ascii="Arial" w:eastAsia="Times New Roman" w:hAnsi="Arial" w:cs="Arial"/>
          <w:color w:val="070404"/>
          <w:sz w:val="27"/>
          <w:szCs w:val="27"/>
        </w:rPr>
      </w:pP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lastRenderedPageBreak/>
        <w:t>Standardized Tests:</w:t>
      </w:r>
      <w:r w:rsidRPr="00755148">
        <w:rPr>
          <w:rFonts w:ascii="Arial" w:eastAsia="Times New Roman" w:hAnsi="Arial" w:cs="Arial"/>
          <w:color w:val="070404"/>
          <w:sz w:val="27"/>
          <w:szCs w:val="27"/>
        </w:rPr>
        <w:t> Assessments designed to measure students’ proficiency in specific subjects are often used for comparative purposes.</w:t>
      </w:r>
    </w:p>
    <w:p w:rsidR="00755148" w:rsidRPr="00755148" w:rsidRDefault="00755148" w:rsidP="00755148">
      <w:pPr>
        <w:numPr>
          <w:ilvl w:val="0"/>
          <w:numId w:val="5"/>
        </w:numPr>
        <w:spacing w:after="0" w:line="240" w:lineRule="auto"/>
        <w:ind w:left="-225"/>
        <w:rPr>
          <w:rFonts w:ascii="Arial" w:eastAsia="Times New Roman" w:hAnsi="Arial" w:cs="Arial"/>
          <w:color w:val="070404"/>
          <w:sz w:val="27"/>
          <w:szCs w:val="27"/>
        </w:rPr>
      </w:pP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>Projects:</w:t>
      </w:r>
      <w:r w:rsidRPr="00755148">
        <w:rPr>
          <w:rFonts w:ascii="Arial" w:eastAsia="Times New Roman" w:hAnsi="Arial" w:cs="Arial"/>
          <w:color w:val="070404"/>
          <w:sz w:val="27"/>
          <w:szCs w:val="27"/>
        </w:rPr>
        <w:t> Longer-term projects demonstrate students’ ability to apply knowledge and skills acquired throughout a course.</w:t>
      </w:r>
    </w:p>
    <w:p w:rsidR="00755148" w:rsidRPr="00755148" w:rsidRDefault="00755148" w:rsidP="00755148">
      <w:pPr>
        <w:numPr>
          <w:ilvl w:val="0"/>
          <w:numId w:val="5"/>
        </w:numPr>
        <w:spacing w:after="0" w:line="240" w:lineRule="auto"/>
        <w:ind w:left="-225"/>
        <w:rPr>
          <w:rFonts w:ascii="Arial" w:eastAsia="Times New Roman" w:hAnsi="Arial" w:cs="Arial"/>
          <w:color w:val="070404"/>
          <w:sz w:val="27"/>
          <w:szCs w:val="27"/>
        </w:rPr>
      </w:pP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>Portfolios:</w:t>
      </w:r>
      <w:r w:rsidRPr="00755148">
        <w:rPr>
          <w:rFonts w:ascii="Arial" w:eastAsia="Times New Roman" w:hAnsi="Arial" w:cs="Arial"/>
          <w:color w:val="070404"/>
          <w:sz w:val="27"/>
          <w:szCs w:val="27"/>
        </w:rPr>
        <w:t> Collections of student work, such as </w:t>
      </w: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>essays, projects, or presentations</w:t>
      </w:r>
      <w:r w:rsidRPr="00755148">
        <w:rPr>
          <w:rFonts w:ascii="Arial" w:eastAsia="Times New Roman" w:hAnsi="Arial" w:cs="Arial"/>
          <w:color w:val="070404"/>
          <w:sz w:val="27"/>
          <w:szCs w:val="27"/>
        </w:rPr>
        <w:t>, are compiled to showcase their achievements and progress over time.</w:t>
      </w:r>
    </w:p>
    <w:p w:rsidR="00755148" w:rsidRPr="00755148" w:rsidRDefault="00755148" w:rsidP="00755148">
      <w:pPr>
        <w:numPr>
          <w:ilvl w:val="0"/>
          <w:numId w:val="5"/>
        </w:numPr>
        <w:spacing w:after="0" w:line="240" w:lineRule="auto"/>
        <w:ind w:left="-225"/>
        <w:rPr>
          <w:rFonts w:ascii="Arial" w:eastAsia="Times New Roman" w:hAnsi="Arial" w:cs="Arial"/>
          <w:color w:val="070404"/>
          <w:sz w:val="27"/>
          <w:szCs w:val="27"/>
        </w:rPr>
      </w:pP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>Graded Assignments:</w:t>
      </w:r>
      <w:r w:rsidRPr="00755148">
        <w:rPr>
          <w:rFonts w:ascii="Arial" w:eastAsia="Times New Roman" w:hAnsi="Arial" w:cs="Arial"/>
          <w:color w:val="070404"/>
          <w:sz w:val="27"/>
          <w:szCs w:val="27"/>
        </w:rPr>
        <w:t> Assignments or assessments that are scored and contribute to students’ final grades, such as essays or lab reports.</w:t>
      </w:r>
    </w:p>
    <w:p w:rsidR="00755148" w:rsidRPr="00755148" w:rsidRDefault="00755148" w:rsidP="00755148">
      <w:pPr>
        <w:numPr>
          <w:ilvl w:val="0"/>
          <w:numId w:val="5"/>
        </w:numPr>
        <w:spacing w:after="0" w:line="240" w:lineRule="auto"/>
        <w:ind w:left="-225"/>
        <w:rPr>
          <w:rFonts w:ascii="Arial" w:eastAsia="Times New Roman" w:hAnsi="Arial" w:cs="Arial"/>
          <w:color w:val="070404"/>
          <w:sz w:val="27"/>
          <w:szCs w:val="27"/>
        </w:rPr>
      </w:pP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>Capstone Presentations:</w:t>
      </w:r>
      <w:r w:rsidRPr="00755148">
        <w:rPr>
          <w:rFonts w:ascii="Arial" w:eastAsia="Times New Roman" w:hAnsi="Arial" w:cs="Arial"/>
          <w:color w:val="070404"/>
          <w:sz w:val="27"/>
          <w:szCs w:val="27"/>
        </w:rPr>
        <w:t> Final presentations where students showcase their knowledge, skills, and accomplishments in a specific area of study.</w:t>
      </w:r>
    </w:p>
    <w:p w:rsidR="00755148" w:rsidRPr="00755148" w:rsidRDefault="00755148" w:rsidP="00755148">
      <w:pPr>
        <w:spacing w:after="0" w:line="240" w:lineRule="auto"/>
        <w:jc w:val="center"/>
        <w:rPr>
          <w:rFonts w:ascii="Arial" w:eastAsia="Times New Roman" w:hAnsi="Arial" w:cs="Arial"/>
          <w:color w:val="5C5C5C"/>
          <w:sz w:val="27"/>
          <w:szCs w:val="27"/>
        </w:rPr>
      </w:pPr>
    </w:p>
    <w:p w:rsidR="00755148" w:rsidRPr="00755148" w:rsidRDefault="00755148" w:rsidP="00755148">
      <w:pPr>
        <w:spacing w:line="600" w:lineRule="atLeast"/>
        <w:outlineLvl w:val="1"/>
        <w:rPr>
          <w:rFonts w:ascii="Arial" w:eastAsia="Times New Roman" w:hAnsi="Arial" w:cs="Arial"/>
          <w:b/>
          <w:bCs/>
          <w:color w:val="000000"/>
          <w:sz w:val="45"/>
          <w:szCs w:val="45"/>
        </w:rPr>
      </w:pPr>
      <w:r w:rsidRPr="00755148">
        <w:rPr>
          <w:rFonts w:ascii="Arial" w:eastAsia="Times New Roman" w:hAnsi="Arial" w:cs="Arial"/>
          <w:b/>
          <w:bCs/>
          <w:color w:val="000000"/>
          <w:sz w:val="45"/>
          <w:szCs w:val="45"/>
        </w:rPr>
        <w:t>How does SETU help to conduct Formative Assessments?</w:t>
      </w:r>
    </w:p>
    <w:p w:rsidR="00755148" w:rsidRPr="00755148" w:rsidRDefault="00755148" w:rsidP="00755148">
      <w:pPr>
        <w:spacing w:before="100" w:beforeAutospacing="1" w:after="100" w:afterAutospacing="1" w:line="240" w:lineRule="auto"/>
        <w:rPr>
          <w:rFonts w:ascii="inherit" w:eastAsia="Times New Roman" w:hAnsi="inherit" w:cs="Arial"/>
          <w:color w:val="070404"/>
          <w:sz w:val="27"/>
          <w:szCs w:val="27"/>
        </w:rPr>
      </w:pPr>
      <w:r w:rsidRPr="00755148">
        <w:rPr>
          <w:rFonts w:ascii="inherit" w:eastAsia="Times New Roman" w:hAnsi="inherit" w:cs="Arial"/>
          <w:color w:val="070404"/>
          <w:sz w:val="27"/>
          <w:szCs w:val="27"/>
        </w:rPr>
        <w:t>SETU can play a significant role in collecting student feedback, allowing instructors to refine their formative assessment practices and create a more effective and engaging learning environment.</w:t>
      </w:r>
    </w:p>
    <w:p w:rsidR="00755148" w:rsidRPr="00755148" w:rsidRDefault="00755148" w:rsidP="00755148">
      <w:pPr>
        <w:numPr>
          <w:ilvl w:val="0"/>
          <w:numId w:val="6"/>
        </w:numPr>
        <w:spacing w:after="0" w:line="240" w:lineRule="auto"/>
        <w:ind w:left="-225"/>
        <w:rPr>
          <w:rFonts w:ascii="Arial" w:eastAsia="Times New Roman" w:hAnsi="Arial" w:cs="Arial"/>
          <w:color w:val="070404"/>
          <w:sz w:val="27"/>
          <w:szCs w:val="27"/>
        </w:rPr>
      </w:pPr>
      <w:r w:rsidRPr="00755148">
        <w:rPr>
          <w:rFonts w:ascii="Arial" w:eastAsia="Times New Roman" w:hAnsi="Arial" w:cs="Arial"/>
          <w:color w:val="070404"/>
          <w:sz w:val="27"/>
          <w:szCs w:val="27"/>
        </w:rPr>
        <w:t>The </w:t>
      </w: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>feedback mechanism</w:t>
      </w:r>
      <w:r w:rsidRPr="00755148">
        <w:rPr>
          <w:rFonts w:ascii="Arial" w:eastAsia="Times New Roman" w:hAnsi="Arial" w:cs="Arial"/>
          <w:color w:val="070404"/>
          <w:sz w:val="27"/>
          <w:szCs w:val="27"/>
        </w:rPr>
        <w:t> helps teachers gauge how well their instructional methods facilitate student learning and adjust accordingly.</w:t>
      </w:r>
    </w:p>
    <w:p w:rsidR="00755148" w:rsidRPr="00755148" w:rsidRDefault="00755148" w:rsidP="00755148">
      <w:pPr>
        <w:numPr>
          <w:ilvl w:val="0"/>
          <w:numId w:val="6"/>
        </w:numPr>
        <w:spacing w:after="0" w:line="240" w:lineRule="auto"/>
        <w:ind w:left="-225"/>
        <w:rPr>
          <w:rFonts w:ascii="Arial" w:eastAsia="Times New Roman" w:hAnsi="Arial" w:cs="Arial"/>
          <w:color w:val="070404"/>
          <w:sz w:val="27"/>
          <w:szCs w:val="27"/>
        </w:rPr>
      </w:pPr>
      <w:r w:rsidRPr="00755148">
        <w:rPr>
          <w:rFonts w:ascii="Arial" w:eastAsia="Times New Roman" w:hAnsi="Arial" w:cs="Arial"/>
          <w:color w:val="070404"/>
          <w:sz w:val="27"/>
          <w:szCs w:val="27"/>
        </w:rPr>
        <w:t>SETU helps in determining the </w:t>
      </w: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>student’s engagement level during instructional activities and assessments.</w:t>
      </w:r>
    </w:p>
    <w:p w:rsidR="00755148" w:rsidRPr="00755148" w:rsidRDefault="00755148" w:rsidP="00755148">
      <w:pPr>
        <w:numPr>
          <w:ilvl w:val="0"/>
          <w:numId w:val="6"/>
        </w:numPr>
        <w:spacing w:after="0" w:line="240" w:lineRule="auto"/>
        <w:ind w:left="-225"/>
        <w:rPr>
          <w:rFonts w:ascii="Arial" w:eastAsia="Times New Roman" w:hAnsi="Arial" w:cs="Arial"/>
          <w:color w:val="070404"/>
          <w:sz w:val="27"/>
          <w:szCs w:val="27"/>
        </w:rPr>
      </w:pPr>
      <w:r w:rsidRPr="00755148">
        <w:rPr>
          <w:rFonts w:ascii="Arial" w:eastAsia="Times New Roman" w:hAnsi="Arial" w:cs="Arial"/>
          <w:color w:val="070404"/>
          <w:sz w:val="27"/>
          <w:szCs w:val="27"/>
        </w:rPr>
        <w:t>By identifying Strengths and Weaknesses, teachers adjust their instructional approaches, </w:t>
      </w: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>provide targeted support</w:t>
      </w:r>
      <w:r w:rsidRPr="00755148">
        <w:rPr>
          <w:rFonts w:ascii="Arial" w:eastAsia="Times New Roman" w:hAnsi="Arial" w:cs="Arial"/>
          <w:color w:val="070404"/>
          <w:sz w:val="27"/>
          <w:szCs w:val="27"/>
        </w:rPr>
        <w:t>, and </w:t>
      </w: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>design effective formative assessments to address areas where students may struggle.</w:t>
      </w:r>
    </w:p>
    <w:p w:rsidR="00755148" w:rsidRPr="00755148" w:rsidRDefault="00755148" w:rsidP="00755148">
      <w:pPr>
        <w:numPr>
          <w:ilvl w:val="0"/>
          <w:numId w:val="6"/>
        </w:numPr>
        <w:spacing w:after="0" w:line="240" w:lineRule="auto"/>
        <w:ind w:left="-225"/>
        <w:rPr>
          <w:rFonts w:ascii="Arial" w:eastAsia="Times New Roman" w:hAnsi="Arial" w:cs="Arial"/>
          <w:color w:val="070404"/>
          <w:sz w:val="27"/>
          <w:szCs w:val="27"/>
        </w:rPr>
      </w:pPr>
      <w:r w:rsidRPr="00755148">
        <w:rPr>
          <w:rFonts w:ascii="Arial" w:eastAsia="Times New Roman" w:hAnsi="Arial" w:cs="Arial"/>
          <w:color w:val="070404"/>
          <w:sz w:val="27"/>
          <w:szCs w:val="27"/>
        </w:rPr>
        <w:t>Overall by analyzing the feedback data, our SETU platform helps </w:t>
      </w:r>
      <w:r w:rsidRPr="00755148">
        <w:rPr>
          <w:rFonts w:ascii="Arial" w:eastAsia="Times New Roman" w:hAnsi="Arial" w:cs="Arial"/>
          <w:b/>
          <w:bCs/>
          <w:color w:val="070404"/>
          <w:sz w:val="27"/>
          <w:szCs w:val="27"/>
        </w:rPr>
        <w:t>continuously refine formative assessment practices.</w:t>
      </w:r>
    </w:p>
    <w:p w:rsidR="00755148" w:rsidRPr="00755148" w:rsidRDefault="00755148" w:rsidP="00755148">
      <w:pPr>
        <w:spacing w:line="600" w:lineRule="atLeast"/>
        <w:outlineLvl w:val="1"/>
        <w:rPr>
          <w:rFonts w:ascii="Arial" w:eastAsia="Times New Roman" w:hAnsi="Arial" w:cs="Arial"/>
          <w:color w:val="1A1A1A"/>
          <w:sz w:val="45"/>
          <w:szCs w:val="45"/>
        </w:rPr>
      </w:pPr>
      <w:r w:rsidRPr="00755148">
        <w:rPr>
          <w:rFonts w:ascii="Arial" w:eastAsia="Times New Roman" w:hAnsi="Arial" w:cs="Arial"/>
          <w:color w:val="1A1A1A"/>
          <w:sz w:val="45"/>
          <w:szCs w:val="45"/>
        </w:rPr>
        <w:t>Conclusion:</w:t>
      </w:r>
    </w:p>
    <w:p w:rsidR="00755148" w:rsidRPr="00755148" w:rsidRDefault="00755148" w:rsidP="00755148">
      <w:pPr>
        <w:spacing w:beforeAutospacing="1" w:after="0" w:afterAutospacing="1" w:line="240" w:lineRule="auto"/>
        <w:rPr>
          <w:rFonts w:ascii="inherit" w:eastAsia="Times New Roman" w:hAnsi="inherit" w:cs="Arial"/>
          <w:color w:val="070404"/>
          <w:sz w:val="27"/>
          <w:szCs w:val="27"/>
        </w:rPr>
      </w:pPr>
      <w:r w:rsidRPr="00755148">
        <w:rPr>
          <w:rFonts w:ascii="inherit" w:eastAsia="Times New Roman" w:hAnsi="inherit" w:cs="Arial"/>
          <w:color w:val="070404"/>
          <w:sz w:val="27"/>
          <w:szCs w:val="27"/>
        </w:rPr>
        <w:t>Formative assessment positively impacts the entire </w:t>
      </w:r>
      <w:r w:rsidRPr="00755148">
        <w:rPr>
          <w:rFonts w:ascii="inherit" w:eastAsia="Times New Roman" w:hAnsi="inherit" w:cs="Arial"/>
          <w:b/>
          <w:bCs/>
          <w:color w:val="070404"/>
          <w:sz w:val="27"/>
          <w:szCs w:val="27"/>
        </w:rPr>
        <w:t>teaching and learning process</w:t>
      </w:r>
      <w:r w:rsidRPr="00755148">
        <w:rPr>
          <w:rFonts w:ascii="inherit" w:eastAsia="Times New Roman" w:hAnsi="inherit" w:cs="Arial"/>
          <w:color w:val="070404"/>
          <w:sz w:val="27"/>
          <w:szCs w:val="27"/>
        </w:rPr>
        <w:t>. Teachers use the data to </w:t>
      </w:r>
      <w:r w:rsidRPr="00755148">
        <w:rPr>
          <w:rFonts w:ascii="inherit" w:eastAsia="Times New Roman" w:hAnsi="inherit" w:cs="Arial"/>
          <w:b/>
          <w:bCs/>
          <w:color w:val="070404"/>
          <w:sz w:val="27"/>
          <w:szCs w:val="27"/>
        </w:rPr>
        <w:t>improve their teaching methods, and students can identify areas of improvement </w:t>
      </w:r>
      <w:r w:rsidRPr="00755148">
        <w:rPr>
          <w:rFonts w:ascii="inherit" w:eastAsia="Times New Roman" w:hAnsi="inherit" w:cs="Arial"/>
          <w:color w:val="070404"/>
          <w:sz w:val="27"/>
          <w:szCs w:val="27"/>
        </w:rPr>
        <w:t>and highlight areas where they need help. </w:t>
      </w:r>
    </w:p>
    <w:p w:rsidR="00755148" w:rsidRPr="00755148" w:rsidRDefault="00755148" w:rsidP="00755148">
      <w:pPr>
        <w:spacing w:line="240" w:lineRule="auto"/>
        <w:rPr>
          <w:rFonts w:ascii="Arial" w:eastAsia="Times New Roman" w:hAnsi="Arial" w:cs="Arial"/>
          <w:color w:val="5C5C5C"/>
          <w:sz w:val="27"/>
          <w:szCs w:val="27"/>
        </w:rPr>
      </w:pPr>
      <w:r w:rsidRPr="00755148">
        <w:rPr>
          <w:rFonts w:ascii="Arial" w:eastAsia="Times New Roman" w:hAnsi="Arial" w:cs="Arial"/>
          <w:color w:val="5C5C5C"/>
          <w:sz w:val="27"/>
          <w:szCs w:val="27"/>
        </w:rPr>
        <w:lastRenderedPageBreak/>
        <w:t>Tags: </w:t>
      </w:r>
      <w:hyperlink r:id="rId19" w:history="1">
        <w:r w:rsidRPr="00755148">
          <w:rPr>
            <w:rFonts w:ascii="Arial" w:eastAsia="Times New Roman" w:hAnsi="Arial" w:cs="Arial"/>
            <w:color w:val="0000FF"/>
            <w:sz w:val="27"/>
            <w:szCs w:val="27"/>
            <w:u w:val="single"/>
          </w:rPr>
          <w:t>360-degree holistic development</w:t>
        </w:r>
      </w:hyperlink>
      <w:r w:rsidRPr="00755148">
        <w:rPr>
          <w:rFonts w:ascii="Arial" w:eastAsia="Times New Roman" w:hAnsi="Arial" w:cs="Arial"/>
          <w:color w:val="5C5C5C"/>
          <w:sz w:val="27"/>
          <w:szCs w:val="27"/>
        </w:rPr>
        <w:t>, </w:t>
      </w:r>
      <w:hyperlink r:id="rId20" w:history="1">
        <w:r w:rsidRPr="00755148">
          <w:rPr>
            <w:rFonts w:ascii="Arial" w:eastAsia="Times New Roman" w:hAnsi="Arial" w:cs="Arial"/>
            <w:color w:val="0000FF"/>
            <w:sz w:val="27"/>
            <w:szCs w:val="27"/>
            <w:u w:val="single"/>
          </w:rPr>
          <w:t>brid</w:t>
        </w:r>
        <w:r w:rsidRPr="00755148">
          <w:rPr>
            <w:rFonts w:ascii="Arial" w:eastAsia="Times New Roman" w:hAnsi="Arial" w:cs="Arial"/>
            <w:color w:val="0000FF"/>
            <w:sz w:val="27"/>
            <w:szCs w:val="27"/>
            <w:u w:val="single"/>
          </w:rPr>
          <w:t>g</w:t>
        </w:r>
        <w:r w:rsidRPr="00755148">
          <w:rPr>
            <w:rFonts w:ascii="Arial" w:eastAsia="Times New Roman" w:hAnsi="Arial" w:cs="Arial"/>
            <w:color w:val="0000FF"/>
            <w:sz w:val="27"/>
            <w:szCs w:val="27"/>
            <w:u w:val="single"/>
          </w:rPr>
          <w:t>ing learning gaps</w:t>
        </w:r>
      </w:hyperlink>
      <w:r w:rsidRPr="00755148">
        <w:rPr>
          <w:rFonts w:ascii="Arial" w:eastAsia="Times New Roman" w:hAnsi="Arial" w:cs="Arial"/>
          <w:color w:val="5C5C5C"/>
          <w:sz w:val="27"/>
          <w:szCs w:val="27"/>
        </w:rPr>
        <w:t>, </w:t>
      </w:r>
      <w:hyperlink r:id="rId21" w:history="1">
        <w:r w:rsidRPr="00755148">
          <w:rPr>
            <w:rFonts w:ascii="Arial" w:eastAsia="Times New Roman" w:hAnsi="Arial" w:cs="Arial"/>
            <w:color w:val="0000FF"/>
            <w:sz w:val="27"/>
            <w:szCs w:val="27"/>
            <w:u w:val="single"/>
          </w:rPr>
          <w:t>computational thinking</w:t>
        </w:r>
      </w:hyperlink>
      <w:r w:rsidRPr="00755148">
        <w:rPr>
          <w:rFonts w:ascii="Arial" w:eastAsia="Times New Roman" w:hAnsi="Arial" w:cs="Arial"/>
          <w:color w:val="5C5C5C"/>
          <w:sz w:val="27"/>
          <w:szCs w:val="27"/>
        </w:rPr>
        <w:t>, </w:t>
      </w:r>
      <w:hyperlink r:id="rId22" w:history="1">
        <w:r w:rsidRPr="00755148">
          <w:rPr>
            <w:rFonts w:ascii="Arial" w:eastAsia="Times New Roman" w:hAnsi="Arial" w:cs="Arial"/>
            <w:color w:val="0000FF"/>
            <w:sz w:val="27"/>
            <w:szCs w:val="27"/>
            <w:u w:val="single"/>
          </w:rPr>
          <w:t>experiential learning</w:t>
        </w:r>
      </w:hyperlink>
      <w:r w:rsidRPr="00755148">
        <w:rPr>
          <w:rFonts w:ascii="Arial" w:eastAsia="Times New Roman" w:hAnsi="Arial" w:cs="Arial"/>
          <w:color w:val="5C5C5C"/>
          <w:sz w:val="27"/>
          <w:szCs w:val="27"/>
        </w:rPr>
        <w:t>, </w:t>
      </w:r>
      <w:hyperlink r:id="rId23" w:history="1">
        <w:r w:rsidRPr="00755148">
          <w:rPr>
            <w:rFonts w:ascii="Arial" w:eastAsia="Times New Roman" w:hAnsi="Arial" w:cs="Arial"/>
            <w:color w:val="0000FF"/>
            <w:sz w:val="27"/>
            <w:szCs w:val="27"/>
            <w:u w:val="single"/>
          </w:rPr>
          <w:t>learning outcomes</w:t>
        </w:r>
      </w:hyperlink>
      <w:r w:rsidRPr="00755148">
        <w:rPr>
          <w:rFonts w:ascii="Arial" w:eastAsia="Times New Roman" w:hAnsi="Arial" w:cs="Arial"/>
          <w:color w:val="5C5C5C"/>
          <w:sz w:val="27"/>
          <w:szCs w:val="27"/>
        </w:rPr>
        <w:t>, </w:t>
      </w:r>
      <w:hyperlink r:id="rId24" w:history="1">
        <w:r w:rsidRPr="00755148">
          <w:rPr>
            <w:rFonts w:ascii="Arial" w:eastAsia="Times New Roman" w:hAnsi="Arial" w:cs="Arial"/>
            <w:color w:val="0000FF"/>
            <w:sz w:val="27"/>
            <w:szCs w:val="27"/>
            <w:u w:val="single"/>
          </w:rPr>
          <w:t>mathematical thinking</w:t>
        </w:r>
      </w:hyperlink>
      <w:r w:rsidRPr="00755148">
        <w:rPr>
          <w:rFonts w:ascii="Arial" w:eastAsia="Times New Roman" w:hAnsi="Arial" w:cs="Arial"/>
          <w:color w:val="5C5C5C"/>
          <w:sz w:val="27"/>
          <w:szCs w:val="27"/>
        </w:rPr>
        <w:t>, </w:t>
      </w:r>
      <w:hyperlink r:id="rId25" w:history="1">
        <w:r w:rsidRPr="00755148">
          <w:rPr>
            <w:rFonts w:ascii="Arial" w:eastAsia="Times New Roman" w:hAnsi="Arial" w:cs="Arial"/>
            <w:color w:val="0000FF"/>
            <w:sz w:val="27"/>
            <w:szCs w:val="27"/>
            <w:u w:val="single"/>
          </w:rPr>
          <w:t>NEP 2020</w:t>
        </w:r>
      </w:hyperlink>
      <w:r w:rsidRPr="00755148">
        <w:rPr>
          <w:rFonts w:ascii="Arial" w:eastAsia="Times New Roman" w:hAnsi="Arial" w:cs="Arial"/>
          <w:color w:val="5C5C5C"/>
          <w:sz w:val="27"/>
          <w:szCs w:val="27"/>
        </w:rPr>
        <w:t>, </w:t>
      </w:r>
      <w:hyperlink r:id="rId26" w:history="1">
        <w:r w:rsidRPr="00755148">
          <w:rPr>
            <w:rFonts w:ascii="Arial" w:eastAsia="Times New Roman" w:hAnsi="Arial" w:cs="Arial"/>
            <w:color w:val="0000FF"/>
            <w:sz w:val="27"/>
            <w:szCs w:val="27"/>
            <w:u w:val="single"/>
          </w:rPr>
          <w:t>NEP 2020 Key Themes</w:t>
        </w:r>
      </w:hyperlink>
    </w:p>
    <w:p w:rsidR="00755148" w:rsidRPr="00755148" w:rsidRDefault="00755148" w:rsidP="0075514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55148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755148" w:rsidRPr="00755148" w:rsidRDefault="00755148" w:rsidP="00755148">
      <w:pPr>
        <w:spacing w:after="0" w:line="240" w:lineRule="auto"/>
        <w:rPr>
          <w:rFonts w:ascii="Arial" w:eastAsia="Times New Roman" w:hAnsi="Arial" w:cs="Arial"/>
          <w:color w:val="5C5C5C"/>
          <w:sz w:val="27"/>
          <w:szCs w:val="27"/>
        </w:rPr>
      </w:pPr>
    </w:p>
    <w:sectPr w:rsidR="00755148" w:rsidRPr="00755148" w:rsidSect="0075514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E3D8A"/>
    <w:multiLevelType w:val="multilevel"/>
    <w:tmpl w:val="43D4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02FB0"/>
    <w:multiLevelType w:val="multilevel"/>
    <w:tmpl w:val="4638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954861"/>
    <w:multiLevelType w:val="multilevel"/>
    <w:tmpl w:val="FEEA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255D2A"/>
    <w:multiLevelType w:val="multilevel"/>
    <w:tmpl w:val="BBEA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69462A"/>
    <w:multiLevelType w:val="multilevel"/>
    <w:tmpl w:val="1674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D5226F"/>
    <w:multiLevelType w:val="multilevel"/>
    <w:tmpl w:val="7F9A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FB464D"/>
    <w:multiLevelType w:val="multilevel"/>
    <w:tmpl w:val="51D8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537CB3"/>
    <w:multiLevelType w:val="multilevel"/>
    <w:tmpl w:val="6D642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148"/>
    <w:rsid w:val="00227BC5"/>
    <w:rsid w:val="00475814"/>
    <w:rsid w:val="00482416"/>
    <w:rsid w:val="0075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2A778D-ABE6-455E-BF2B-0098D436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551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551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5514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5514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5514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5514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55148"/>
    <w:rPr>
      <w:color w:val="0000FF"/>
      <w:u w:val="single"/>
    </w:rPr>
  </w:style>
  <w:style w:type="character" w:customStyle="1" w:styleId="meta-divider">
    <w:name w:val="meta-divider"/>
    <w:basedOn w:val="DefaultParagraphFont"/>
    <w:rsid w:val="00755148"/>
  </w:style>
  <w:style w:type="character" w:customStyle="1" w:styleId="views-count">
    <w:name w:val="views-count"/>
    <w:basedOn w:val="DefaultParagraphFont"/>
    <w:rsid w:val="00755148"/>
  </w:style>
  <w:style w:type="character" w:customStyle="1" w:styleId="elementor-icon-list-text">
    <w:name w:val="elementor-icon-list-text"/>
    <w:basedOn w:val="DefaultParagraphFont"/>
    <w:rsid w:val="00755148"/>
  </w:style>
  <w:style w:type="paragraph" w:styleId="NormalWeb">
    <w:name w:val="Normal (Web)"/>
    <w:basedOn w:val="Normal"/>
    <w:uiPriority w:val="99"/>
    <w:semiHidden/>
    <w:unhideWhenUsed/>
    <w:rsid w:val="00755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5148"/>
    <w:rPr>
      <w:b/>
      <w:bCs/>
    </w:rPr>
  </w:style>
  <w:style w:type="character" w:customStyle="1" w:styleId="data-table-header-text">
    <w:name w:val="data-table-header-text"/>
    <w:basedOn w:val="DefaultParagraphFont"/>
    <w:rsid w:val="0075514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551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55148"/>
    <w:rPr>
      <w:rFonts w:ascii="Arial" w:eastAsia="Times New Roman" w:hAnsi="Arial" w:cs="Arial"/>
      <w:vanish/>
      <w:sz w:val="16"/>
      <w:szCs w:val="16"/>
    </w:rPr>
  </w:style>
  <w:style w:type="paragraph" w:customStyle="1" w:styleId="comment-notes">
    <w:name w:val="comment-notes"/>
    <w:basedOn w:val="Normal"/>
    <w:rsid w:val="00755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cookies-consent">
    <w:name w:val="comment-form-cookies-consent"/>
    <w:basedOn w:val="Normal"/>
    <w:rsid w:val="00755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Normal"/>
    <w:rsid w:val="00755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551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55148"/>
    <w:rPr>
      <w:rFonts w:ascii="Arial" w:eastAsia="Times New Roman" w:hAnsi="Arial" w:cs="Arial"/>
      <w:vanish/>
      <w:sz w:val="16"/>
      <w:szCs w:val="16"/>
    </w:rPr>
  </w:style>
  <w:style w:type="character" w:customStyle="1" w:styleId="post-date">
    <w:name w:val="post-date"/>
    <w:basedOn w:val="DefaultParagraphFont"/>
    <w:rsid w:val="00755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0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8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1E1E1"/>
                                <w:left w:val="single" w:sz="2" w:space="0" w:color="E1E1E1"/>
                                <w:bottom w:val="single" w:sz="2" w:space="0" w:color="E1E1E1"/>
                                <w:right w:val="single" w:sz="2" w:space="0" w:color="E1E1E1"/>
                              </w:divBdr>
                              <w:divsChild>
                                <w:div w:id="98384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85741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4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3695203">
                                          <w:marLeft w:val="1679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53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200160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31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9635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8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83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447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34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79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7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2989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432832">
                                      <w:marLeft w:val="0"/>
                                      <w:marRight w:val="0"/>
                                      <w:marTop w:val="0"/>
                                      <w:marBottom w:val="1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91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978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25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74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650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880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98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2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280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1748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00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013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1226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913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7063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433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04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788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73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77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370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659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68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093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669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1289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659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1605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2939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792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9301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773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78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262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230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870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170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213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166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0393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094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8351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3367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037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0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315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2301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256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6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129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640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323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811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858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925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916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696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97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904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10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284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5114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896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31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8651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28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98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6742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376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504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47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78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162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0106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580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717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8505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501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9286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8382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44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522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516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320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928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6871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1000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802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207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9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316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243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2738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8518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3320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2824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0582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570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3124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0721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7820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234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4690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436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9528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475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8617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0911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212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0344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0038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878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5683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5867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588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919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15647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347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78561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5793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6149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846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19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374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2701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397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498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8354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4144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6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8966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704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985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6352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9626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93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410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222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0569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3152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937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95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344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100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5953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421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384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4388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2413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0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81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401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495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178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578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8199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91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055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51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071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704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338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444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283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923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4314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072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5198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458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422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96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927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649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75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3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8319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1336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982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992519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3089">
                                      <w:marLeft w:val="0"/>
                                      <w:marRight w:val="0"/>
                                      <w:marTop w:val="0"/>
                                      <w:marBottom w:val="8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63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95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740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39867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610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95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98148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2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760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48476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054360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492128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078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0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20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03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114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67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44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4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67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076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4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77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686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144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84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982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3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69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730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93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11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tu.etutor.co/blog/formative-assessment/" TargetMode="External"/><Relationship Id="rId13" Type="http://schemas.openxmlformats.org/officeDocument/2006/relationships/hyperlink" Target="https://setu.etutor.co/blog/learning-gaps/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setu.etutor.co/blog/tag/nep-2020-key-them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etu.etutor.co/blog/tag/computational-thinking/" TargetMode="External"/><Relationship Id="rId7" Type="http://schemas.openxmlformats.org/officeDocument/2006/relationships/hyperlink" Target="https://setu.etutor.co/blog/formative-assessment/" TargetMode="External"/><Relationship Id="rId12" Type="http://schemas.openxmlformats.org/officeDocument/2006/relationships/hyperlink" Target="https://setu.etutor.co/national-education-policy-2023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setu.etutor.co/blog/tag/nep-202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Summative_assessment" TargetMode="External"/><Relationship Id="rId20" Type="http://schemas.openxmlformats.org/officeDocument/2006/relationships/hyperlink" Target="https://setu.etutor.co/blog/tag/bridging-learning-gap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tu.etutor.co/blog/formative-assessment/" TargetMode="External"/><Relationship Id="rId11" Type="http://schemas.openxmlformats.org/officeDocument/2006/relationships/hyperlink" Target="https://setu.etutor.co/blog/national-education-policy/" TargetMode="External"/><Relationship Id="rId24" Type="http://schemas.openxmlformats.org/officeDocument/2006/relationships/hyperlink" Target="https://setu.etutor.co/blog/tag/mathematical-thinking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etu.etutor.co/national-education-policy-2023" TargetMode="External"/><Relationship Id="rId23" Type="http://schemas.openxmlformats.org/officeDocument/2006/relationships/hyperlink" Target="https://setu.etutor.co/blog/tag/learning-outcome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etu.etutor.co/blog/formative-assessment/" TargetMode="External"/><Relationship Id="rId19" Type="http://schemas.openxmlformats.org/officeDocument/2006/relationships/hyperlink" Target="https://setu.etutor.co/blog/tag/360-degree-holistic-developm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tu.etutor.co/blog/formative-assessment/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setu.etutor.co/blog/tag/experiential-learning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2023-10-30T13:14:00Z</dcterms:created>
  <dcterms:modified xsi:type="dcterms:W3CDTF">2023-10-30T13:14:00Z</dcterms:modified>
</cp:coreProperties>
</file>